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931D71" w:rsidRDefault="000B1F80" w:rsidP="00A56D06">
      <w:pPr>
        <w:spacing w:after="0"/>
        <w:jc w:val="center"/>
        <w:rPr>
          <w:rFonts w:ascii="Times New Roman" w:hAnsi="Times New Roman"/>
          <w:b/>
          <w:sz w:val="24"/>
          <w:szCs w:val="24"/>
        </w:rPr>
      </w:pPr>
      <w:bookmarkStart w:id="0" w:name="_GoBack"/>
      <w:bookmarkEnd w:id="0"/>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31D71" w:rsidRDefault="00595B53" w:rsidP="00A56D06">
      <w:pPr>
        <w:spacing w:after="0"/>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006E747E">
        <w:rPr>
          <w:rFonts w:ascii="Times New Roman" w:hAnsi="Times New Roman"/>
          <w:sz w:val="24"/>
          <w:szCs w:val="24"/>
        </w:rPr>
        <w:t>-1</w:t>
      </w:r>
      <w:r w:rsidRPr="005C74E3">
        <w:rPr>
          <w:rFonts w:ascii="Times New Roman" w:hAnsi="Times New Roman"/>
          <w:sz w:val="24"/>
          <w:szCs w:val="24"/>
          <w:vertAlign w:val="superscript"/>
        </w:rPr>
        <w:t xml:space="preserve">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rsidR="00DD00C2" w:rsidRPr="00DD00C2" w:rsidRDefault="000B1F80" w:rsidP="00A56D06">
      <w:pPr>
        <w:pStyle w:val="a3"/>
        <w:numPr>
          <w:ilvl w:val="0"/>
          <w:numId w:val="1"/>
        </w:numPr>
        <w:tabs>
          <w:tab w:val="left" w:pos="851"/>
        </w:tabs>
        <w:spacing w:after="0"/>
        <w:ind w:left="0" w:firstLine="425"/>
        <w:contextualSpacing w:val="0"/>
        <w:jc w:val="both"/>
        <w:rPr>
          <w:rFonts w:ascii="Times New Roman" w:eastAsia="Times New Roman" w:hAnsi="Times New Roman"/>
          <w:color w:val="000000"/>
          <w:sz w:val="24"/>
          <w:szCs w:val="24"/>
          <w:lang w:eastAsia="ru-RU"/>
        </w:rPr>
      </w:pPr>
      <w:r w:rsidRPr="00931D71">
        <w:rPr>
          <w:rFonts w:ascii="Times New Roman" w:eastAsia="Times New Roman" w:hAnsi="Times New Roman"/>
          <w:b/>
          <w:sz w:val="24"/>
          <w:szCs w:val="24"/>
          <w:lang w:eastAsia="ru-RU"/>
        </w:rPr>
        <w:t xml:space="preserve">Найменування, місцезнаходження та ідентифікаційний код замовника в </w:t>
      </w:r>
      <w:r w:rsidRPr="00DD00C2">
        <w:rPr>
          <w:rFonts w:ascii="Times New Roman" w:eastAsia="Times New Roman" w:hAnsi="Times New Roman"/>
          <w:b/>
          <w:sz w:val="24"/>
          <w:szCs w:val="24"/>
          <w:lang w:eastAsia="ru-RU"/>
        </w:rPr>
        <w:t>Єдиному державному реєстрі юридичних осіб, фізичних осіб - підприємців та громадс</w:t>
      </w:r>
      <w:r w:rsidR="000C63E5">
        <w:rPr>
          <w:rFonts w:ascii="Times New Roman" w:eastAsia="Times New Roman" w:hAnsi="Times New Roman"/>
          <w:b/>
          <w:sz w:val="24"/>
          <w:szCs w:val="24"/>
          <w:lang w:eastAsia="ru-RU"/>
        </w:rPr>
        <w:t>ьких формувань, його категорія:</w:t>
      </w:r>
    </w:p>
    <w:p w:rsidR="00DD00C2" w:rsidRPr="00DD00C2" w:rsidRDefault="000252C1" w:rsidP="00A56D06">
      <w:pPr>
        <w:pStyle w:val="a3"/>
        <w:tabs>
          <w:tab w:val="left" w:pos="851"/>
        </w:tabs>
        <w:spacing w:after="0"/>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Головне управління </w:t>
      </w:r>
      <w:proofErr w:type="spellStart"/>
      <w:r>
        <w:rPr>
          <w:rFonts w:ascii="Times New Roman" w:eastAsia="Times New Roman" w:hAnsi="Times New Roman"/>
          <w:sz w:val="24"/>
          <w:szCs w:val="24"/>
          <w:lang w:eastAsia="ru-RU"/>
        </w:rPr>
        <w:t>Держгеокадастру</w:t>
      </w:r>
      <w:proofErr w:type="spellEnd"/>
      <w:r>
        <w:rPr>
          <w:rFonts w:ascii="Times New Roman" w:eastAsia="Times New Roman" w:hAnsi="Times New Roman"/>
          <w:sz w:val="24"/>
          <w:szCs w:val="24"/>
          <w:lang w:eastAsia="ru-RU"/>
        </w:rPr>
        <w:t xml:space="preserve"> у </w:t>
      </w:r>
      <w:r w:rsidR="006E747E">
        <w:rPr>
          <w:rFonts w:ascii="Times New Roman" w:eastAsia="Times New Roman" w:hAnsi="Times New Roman"/>
          <w:sz w:val="24"/>
          <w:szCs w:val="24"/>
          <w:lang w:eastAsia="ru-RU"/>
        </w:rPr>
        <w:t>Миколаївській</w:t>
      </w:r>
      <w:r>
        <w:rPr>
          <w:rFonts w:ascii="Times New Roman" w:eastAsia="Times New Roman" w:hAnsi="Times New Roman"/>
          <w:sz w:val="24"/>
          <w:szCs w:val="24"/>
          <w:lang w:eastAsia="ru-RU"/>
        </w:rPr>
        <w:t xml:space="preserve"> області</w:t>
      </w:r>
      <w:r w:rsidR="00DD00C2" w:rsidRPr="00DD00C2">
        <w:rPr>
          <w:rFonts w:ascii="Times New Roman" w:eastAsia="Times New Roman" w:hAnsi="Times New Roman"/>
          <w:sz w:val="24"/>
          <w:szCs w:val="24"/>
          <w:lang w:eastAsia="ru-RU"/>
        </w:rPr>
        <w:t>;</w:t>
      </w:r>
    </w:p>
    <w:p w:rsidR="00DD00C2" w:rsidRPr="00DD00C2" w:rsidRDefault="006E747E" w:rsidP="00A56D06">
      <w:pPr>
        <w:pStyle w:val="a3"/>
        <w:tabs>
          <w:tab w:val="left" w:pos="851"/>
        </w:tabs>
        <w:spacing w:after="0"/>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Проспект Миру, 34</w:t>
      </w:r>
      <w:r w:rsidR="00DD00C2" w:rsidRPr="00DD00C2">
        <w:rPr>
          <w:rFonts w:ascii="Times New Roman" w:eastAsia="Times New Roman" w:hAnsi="Times New Roman"/>
          <w:sz w:val="24"/>
          <w:szCs w:val="24"/>
          <w:lang w:eastAsia="ru-RU"/>
        </w:rPr>
        <w:t xml:space="preserve">, м. </w:t>
      </w:r>
      <w:r>
        <w:rPr>
          <w:rFonts w:ascii="Times New Roman" w:eastAsia="Times New Roman" w:hAnsi="Times New Roman"/>
          <w:sz w:val="24"/>
          <w:szCs w:val="24"/>
          <w:lang w:eastAsia="ru-RU"/>
        </w:rPr>
        <w:t>Миколаїв</w:t>
      </w:r>
      <w:r w:rsidR="00DD00C2" w:rsidRPr="00DD00C2">
        <w:rPr>
          <w:rFonts w:ascii="Times New Roman" w:eastAsia="Times New Roman" w:hAnsi="Times New Roman"/>
          <w:sz w:val="24"/>
          <w:szCs w:val="24"/>
          <w:lang w:eastAsia="ru-RU"/>
        </w:rPr>
        <w:t>,</w:t>
      </w:r>
      <w:r w:rsidR="003561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Миколаївська </w:t>
      </w:r>
      <w:r w:rsidR="0035613D">
        <w:rPr>
          <w:rFonts w:ascii="Times New Roman" w:eastAsia="Times New Roman" w:hAnsi="Times New Roman"/>
          <w:sz w:val="24"/>
          <w:szCs w:val="24"/>
          <w:lang w:eastAsia="ru-RU"/>
        </w:rPr>
        <w:t>обл.,</w:t>
      </w:r>
      <w:r w:rsidR="00DD00C2" w:rsidRPr="00DD00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540</w:t>
      </w:r>
      <w:r w:rsidR="003945E2">
        <w:rPr>
          <w:rFonts w:ascii="Times New Roman" w:eastAsia="Times New Roman" w:hAnsi="Times New Roman"/>
          <w:sz w:val="24"/>
          <w:szCs w:val="24"/>
          <w:lang w:eastAsia="ru-RU"/>
        </w:rPr>
        <w:t>0</w:t>
      </w:r>
      <w:r>
        <w:rPr>
          <w:rFonts w:ascii="Times New Roman" w:eastAsia="Times New Roman" w:hAnsi="Times New Roman"/>
          <w:sz w:val="24"/>
          <w:szCs w:val="24"/>
          <w:lang w:eastAsia="ru-RU"/>
        </w:rPr>
        <w:t>4</w:t>
      </w:r>
      <w:r w:rsidR="000C63E5">
        <w:rPr>
          <w:rFonts w:ascii="Times New Roman" w:eastAsia="Times New Roman" w:hAnsi="Times New Roman"/>
          <w:sz w:val="24"/>
          <w:szCs w:val="24"/>
          <w:lang w:eastAsia="ru-RU"/>
        </w:rPr>
        <w:t>;</w:t>
      </w:r>
    </w:p>
    <w:p w:rsidR="00DD00C2" w:rsidRPr="00DD00C2" w:rsidRDefault="0035613D" w:rsidP="00A56D06">
      <w:pPr>
        <w:pStyle w:val="a3"/>
        <w:tabs>
          <w:tab w:val="left" w:pos="851"/>
        </w:tabs>
        <w:spacing w:after="0"/>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код </w:t>
      </w:r>
      <w:r w:rsidR="000C63E5">
        <w:rPr>
          <w:rFonts w:ascii="Times New Roman" w:eastAsia="Times New Roman" w:hAnsi="Times New Roman"/>
          <w:sz w:val="24"/>
          <w:szCs w:val="24"/>
          <w:lang w:eastAsia="ru-RU"/>
        </w:rPr>
        <w:t xml:space="preserve"> ЄДРПОУ – </w:t>
      </w:r>
      <w:r w:rsidR="006E747E">
        <w:rPr>
          <w:rFonts w:ascii="Times New Roman" w:eastAsia="Times New Roman" w:hAnsi="Times New Roman"/>
          <w:sz w:val="24"/>
          <w:szCs w:val="24"/>
          <w:lang w:eastAsia="ru-RU"/>
        </w:rPr>
        <w:t>39825404</w:t>
      </w:r>
      <w:r w:rsidR="000C63E5">
        <w:rPr>
          <w:rFonts w:ascii="Times New Roman" w:eastAsia="Times New Roman" w:hAnsi="Times New Roman"/>
          <w:sz w:val="24"/>
          <w:szCs w:val="24"/>
          <w:lang w:eastAsia="ru-RU"/>
        </w:rPr>
        <w:t>;</w:t>
      </w:r>
    </w:p>
    <w:p w:rsidR="00DD00C2" w:rsidRPr="00DD00C2" w:rsidRDefault="00DD00C2" w:rsidP="00A56D06">
      <w:pPr>
        <w:pStyle w:val="a3"/>
        <w:tabs>
          <w:tab w:val="left" w:pos="851"/>
        </w:tabs>
        <w:spacing w:after="0"/>
        <w:ind w:left="425" w:firstLine="426"/>
        <w:contextualSpacing w:val="0"/>
        <w:jc w:val="both"/>
        <w:rPr>
          <w:rFonts w:ascii="Times New Roman" w:eastAsia="Times New Roman" w:hAnsi="Times New Roman"/>
          <w:sz w:val="24"/>
          <w:szCs w:val="24"/>
          <w:lang w:eastAsia="ru-RU"/>
        </w:rPr>
      </w:pPr>
      <w:r w:rsidRPr="00DD00C2">
        <w:rPr>
          <w:rFonts w:ascii="Times New Roman" w:eastAsia="Times New Roman" w:hAnsi="Times New Roman"/>
          <w:sz w:val="24"/>
          <w:szCs w:val="24"/>
          <w:lang w:eastAsia="ru-RU"/>
        </w:rPr>
        <w:t>категорія замовника – орган державної влади.</w:t>
      </w:r>
    </w:p>
    <w:p w:rsidR="00DD00C2" w:rsidRPr="00DD00C2" w:rsidRDefault="000B1F80" w:rsidP="00A56D06">
      <w:pPr>
        <w:pStyle w:val="a3"/>
        <w:numPr>
          <w:ilvl w:val="0"/>
          <w:numId w:val="1"/>
        </w:numPr>
        <w:tabs>
          <w:tab w:val="left" w:pos="851"/>
        </w:tabs>
        <w:spacing w:after="0"/>
        <w:ind w:left="0" w:firstLine="425"/>
        <w:contextualSpacing w:val="0"/>
        <w:jc w:val="both"/>
        <w:rPr>
          <w:rFonts w:ascii="Times New Roman" w:eastAsia="Times New Roman" w:hAnsi="Times New Roman"/>
          <w:color w:val="000000"/>
          <w:sz w:val="24"/>
          <w:szCs w:val="24"/>
          <w:lang w:eastAsia="ru-RU"/>
        </w:rPr>
      </w:pPr>
      <w:r w:rsidRPr="00DD00C2">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CB0FAA" w:rsidRPr="002B4BE2" w:rsidRDefault="00310B13" w:rsidP="00A56D06">
      <w:pPr>
        <w:pStyle w:val="a3"/>
        <w:tabs>
          <w:tab w:val="left" w:pos="851"/>
        </w:tabs>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223468" w:rsidRPr="00223468">
        <w:rPr>
          <w:rFonts w:ascii="Times New Roman" w:eastAsia="Times New Roman" w:hAnsi="Times New Roman"/>
          <w:bCs/>
          <w:color w:val="000000"/>
          <w:sz w:val="24"/>
          <w:szCs w:val="24"/>
          <w:lang w:eastAsia="ru-RU" w:bidi="uk-UA"/>
        </w:rPr>
        <w:t xml:space="preserve">Електрична енергія за </w:t>
      </w:r>
      <w:proofErr w:type="spellStart"/>
      <w:r w:rsidR="00223468" w:rsidRPr="00223468">
        <w:rPr>
          <w:rFonts w:ascii="Times New Roman" w:eastAsia="Times New Roman" w:hAnsi="Times New Roman"/>
          <w:bCs/>
          <w:color w:val="000000"/>
          <w:sz w:val="24"/>
          <w:szCs w:val="24"/>
          <w:lang w:eastAsia="ru-RU" w:bidi="uk-UA"/>
        </w:rPr>
        <w:t>ДК</w:t>
      </w:r>
      <w:proofErr w:type="spellEnd"/>
      <w:r w:rsidR="00223468" w:rsidRPr="00223468">
        <w:rPr>
          <w:rFonts w:ascii="Times New Roman" w:eastAsia="Times New Roman" w:hAnsi="Times New Roman"/>
          <w:bCs/>
          <w:color w:val="000000"/>
          <w:sz w:val="24"/>
          <w:szCs w:val="24"/>
          <w:lang w:eastAsia="ru-RU" w:bidi="uk-UA"/>
        </w:rPr>
        <w:t xml:space="preserve"> 021:2015-09310000-5</w:t>
      </w:r>
    </w:p>
    <w:p w:rsidR="00DD00C2" w:rsidRPr="00456EF8" w:rsidRDefault="000B1F80" w:rsidP="00A56D06">
      <w:pPr>
        <w:pStyle w:val="a3"/>
        <w:numPr>
          <w:ilvl w:val="0"/>
          <w:numId w:val="1"/>
        </w:numPr>
        <w:tabs>
          <w:tab w:val="left" w:pos="851"/>
        </w:tabs>
        <w:spacing w:after="0"/>
        <w:ind w:left="0" w:firstLine="425"/>
        <w:contextualSpacing w:val="0"/>
        <w:jc w:val="both"/>
        <w:rPr>
          <w:rFonts w:ascii="Times New Roman" w:hAnsi="Times New Roman"/>
          <w:sz w:val="24"/>
          <w:szCs w:val="24"/>
        </w:rPr>
      </w:pPr>
      <w:r w:rsidRPr="00DD00C2">
        <w:rPr>
          <w:rFonts w:ascii="Times New Roman" w:eastAsia="Times New Roman" w:hAnsi="Times New Roman"/>
          <w:b/>
          <w:sz w:val="24"/>
          <w:szCs w:val="24"/>
          <w:lang w:eastAsia="ru-RU"/>
        </w:rPr>
        <w:t xml:space="preserve">Ідентифікатор </w:t>
      </w:r>
      <w:r w:rsidRPr="00456EF8">
        <w:rPr>
          <w:rFonts w:ascii="Times New Roman" w:eastAsia="Times New Roman" w:hAnsi="Times New Roman"/>
          <w:b/>
          <w:sz w:val="24"/>
          <w:szCs w:val="24"/>
          <w:lang w:eastAsia="ru-RU"/>
        </w:rPr>
        <w:t xml:space="preserve">закупівлі: </w:t>
      </w:r>
    </w:p>
    <w:p w:rsidR="00DD00C2" w:rsidRDefault="00310B13" w:rsidP="00A56D06">
      <w:pPr>
        <w:pStyle w:val="a3"/>
        <w:tabs>
          <w:tab w:val="left" w:pos="284"/>
        </w:tabs>
        <w:spacing w:after="0"/>
        <w:ind w:left="0"/>
        <w:contextualSpacing w:val="0"/>
        <w:jc w:val="both"/>
        <w:rPr>
          <w:rFonts w:ascii="Times New Roman" w:hAnsi="Times New Roman"/>
          <w:sz w:val="24"/>
          <w:shd w:val="clear" w:color="auto" w:fill="FFFFFF"/>
        </w:rPr>
      </w:pPr>
      <w:r w:rsidRPr="001A0E0D">
        <w:rPr>
          <w:rFonts w:ascii="Times New Roman" w:eastAsia="Times New Roman" w:hAnsi="Times New Roman"/>
          <w:sz w:val="24"/>
          <w:szCs w:val="24"/>
          <w:lang w:eastAsia="ru-RU"/>
        </w:rPr>
        <w:tab/>
      </w:r>
      <w:r w:rsidR="004D1D31">
        <w:rPr>
          <w:rFonts w:ascii="Times New Roman" w:eastAsia="Times New Roman" w:hAnsi="Times New Roman"/>
          <w:sz w:val="28"/>
          <w:szCs w:val="24"/>
          <w:lang w:eastAsia="ru-RU"/>
        </w:rPr>
        <w:t xml:space="preserve">       </w:t>
      </w:r>
      <w:r w:rsidR="004D1D31" w:rsidRPr="004D1D31">
        <w:rPr>
          <w:rFonts w:ascii="Times New Roman" w:eastAsia="Times New Roman" w:hAnsi="Times New Roman"/>
          <w:sz w:val="28"/>
          <w:szCs w:val="24"/>
          <w:lang w:eastAsia="ru-RU"/>
        </w:rPr>
        <w:t xml:space="preserve"> </w:t>
      </w:r>
      <w:r w:rsidR="007437A6" w:rsidRPr="007437A6">
        <w:rPr>
          <w:rFonts w:ascii="Times New Roman" w:hAnsi="Times New Roman"/>
          <w:sz w:val="24"/>
          <w:shd w:val="clear" w:color="auto" w:fill="FFFFFF"/>
        </w:rPr>
        <w:t>UA-2025-03-03-007279-a</w:t>
      </w:r>
    </w:p>
    <w:p w:rsidR="00F814D8" w:rsidRPr="004D1D31" w:rsidRDefault="00F814D8" w:rsidP="00A56D06">
      <w:pPr>
        <w:pStyle w:val="a3"/>
        <w:tabs>
          <w:tab w:val="left" w:pos="284"/>
        </w:tabs>
        <w:spacing w:after="0"/>
        <w:ind w:left="0"/>
        <w:contextualSpacing w:val="0"/>
        <w:jc w:val="both"/>
        <w:rPr>
          <w:rFonts w:ascii="Times New Roman" w:hAnsi="Times New Roman"/>
          <w:sz w:val="28"/>
          <w:szCs w:val="24"/>
          <w:shd w:val="clear" w:color="auto" w:fill="FFFFFF"/>
        </w:rPr>
      </w:pPr>
    </w:p>
    <w:p w:rsidR="000B1F80" w:rsidRDefault="00595B53" w:rsidP="00A56D06">
      <w:pPr>
        <w:pStyle w:val="a3"/>
        <w:numPr>
          <w:ilvl w:val="0"/>
          <w:numId w:val="1"/>
        </w:numPr>
        <w:tabs>
          <w:tab w:val="left" w:pos="851"/>
        </w:tabs>
        <w:spacing w:after="0"/>
        <w:ind w:left="0" w:firstLine="426"/>
        <w:contextualSpacing w:val="0"/>
        <w:jc w:val="both"/>
        <w:rPr>
          <w:rFonts w:ascii="Times New Roman" w:hAnsi="Times New Roman"/>
          <w:sz w:val="24"/>
          <w:szCs w:val="24"/>
        </w:rPr>
      </w:pPr>
      <w:r w:rsidRPr="00456EF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456EF8">
        <w:rPr>
          <w:rFonts w:ascii="Times New Roman" w:hAnsi="Times New Roman"/>
          <w:sz w:val="24"/>
          <w:szCs w:val="24"/>
        </w:rPr>
        <w:t xml:space="preserve"> </w:t>
      </w:r>
    </w:p>
    <w:p w:rsidR="00A56D06" w:rsidRDefault="00A56D06" w:rsidP="00A56D06">
      <w:p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Параметри якості електричної енергії в точках приєднання Споживача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(ДСТУ EN 50160:2014).</w:t>
      </w:r>
    </w:p>
    <w:p w:rsidR="004A00FA" w:rsidRDefault="00F814D8" w:rsidP="00A56D06">
      <w:pPr>
        <w:tabs>
          <w:tab w:val="left" w:pos="709"/>
        </w:tabs>
        <w:spacing w:after="0"/>
        <w:ind w:firstLine="284"/>
        <w:jc w:val="both"/>
        <w:rPr>
          <w:rFonts w:ascii="Times New Roman" w:hAnsi="Times New Roman"/>
          <w:sz w:val="24"/>
          <w:szCs w:val="24"/>
        </w:rPr>
      </w:pPr>
      <w:r w:rsidRPr="006A5B19">
        <w:rPr>
          <w:rFonts w:ascii="Times New Roman" w:hAnsi="Times New Roman"/>
          <w:sz w:val="24"/>
          <w:szCs w:val="24"/>
        </w:rPr>
        <w:t>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відповідно до положень Кодексу систем передачі, затвердженого постановою НКРЕКП № 309 від 14.03.2018, Кодексу систем розподілу, затвердженого постановою НКРЕКП № 310 від 14.03.2018, порядку забезпечення стандартів якості електропостачання та надання компенсацій споживачам за їх недотримання, затвердженого постановою НКРЕКП № 375 від 12.06.2018, Закону України «Про ринок електричної енергії», Правил роздрібного ринку електричної енергії, затвердженого постановою НКРЕКП № 312 від 14.03.2018 та інших нормативно-правових актів, що стосуються предмета закупівлі.</w:t>
      </w:r>
    </w:p>
    <w:p w:rsidR="00F814D8" w:rsidRPr="00490EFD" w:rsidRDefault="00F814D8" w:rsidP="00A56D06">
      <w:pPr>
        <w:tabs>
          <w:tab w:val="left" w:pos="709"/>
        </w:tabs>
        <w:spacing w:after="0"/>
        <w:ind w:firstLine="284"/>
        <w:jc w:val="both"/>
        <w:rPr>
          <w:rFonts w:ascii="Times New Roman" w:hAnsi="Times New Roman"/>
          <w:sz w:val="24"/>
          <w:szCs w:val="24"/>
          <w:lang w:eastAsia="uk-UA"/>
        </w:rPr>
      </w:pPr>
    </w:p>
    <w:p w:rsidR="00B12373" w:rsidRPr="003A5B92" w:rsidRDefault="00B6060F" w:rsidP="00A56D06">
      <w:pPr>
        <w:pStyle w:val="a3"/>
        <w:numPr>
          <w:ilvl w:val="0"/>
          <w:numId w:val="1"/>
        </w:numPr>
        <w:tabs>
          <w:tab w:val="left" w:pos="567"/>
          <w:tab w:val="left" w:pos="993"/>
        </w:tabs>
        <w:spacing w:after="0"/>
        <w:ind w:hanging="77"/>
        <w:jc w:val="both"/>
        <w:rPr>
          <w:rFonts w:ascii="Times New Roman" w:eastAsia="Times New Roman" w:hAnsi="Times New Roman"/>
          <w:b/>
          <w:sz w:val="24"/>
          <w:szCs w:val="24"/>
          <w:lang w:eastAsia="ru-RU"/>
        </w:rPr>
      </w:pPr>
      <w:r w:rsidRPr="003A5B92">
        <w:rPr>
          <w:rFonts w:ascii="Times New Roman" w:eastAsia="Times New Roman" w:hAnsi="Times New Roman"/>
          <w:b/>
          <w:sz w:val="24"/>
          <w:szCs w:val="24"/>
          <w:lang w:eastAsia="ru-RU"/>
        </w:rPr>
        <w:t>Обґрунтування</w:t>
      </w:r>
      <w:r w:rsidR="00B12373" w:rsidRPr="003A5B92">
        <w:rPr>
          <w:rFonts w:ascii="Times New Roman" w:eastAsia="Times New Roman" w:hAnsi="Times New Roman"/>
          <w:b/>
          <w:sz w:val="24"/>
          <w:szCs w:val="24"/>
          <w:lang w:eastAsia="ru-RU"/>
        </w:rPr>
        <w:t xml:space="preserve"> очікуваної вартості предмета закупівлі</w:t>
      </w:r>
      <w:r w:rsidR="00C819C9" w:rsidRPr="003A5B92">
        <w:rPr>
          <w:rFonts w:ascii="Times New Roman" w:eastAsia="Times New Roman" w:hAnsi="Times New Roman"/>
          <w:b/>
          <w:sz w:val="24"/>
          <w:szCs w:val="24"/>
          <w:lang w:eastAsia="ru-RU"/>
        </w:rPr>
        <w:t>:</w:t>
      </w:r>
    </w:p>
    <w:p w:rsidR="0000481A" w:rsidRDefault="007906E0" w:rsidP="00A56D06">
      <w:pPr>
        <w:pStyle w:val="a3"/>
        <w:tabs>
          <w:tab w:val="left" w:pos="851"/>
        </w:tabs>
        <w:spacing w:after="0"/>
        <w:ind w:left="0" w:firstLine="709"/>
        <w:contextualSpacing w:val="0"/>
        <w:jc w:val="both"/>
        <w:rPr>
          <w:rFonts w:ascii="Times New Roman" w:eastAsia="Times New Roman" w:hAnsi="Times New Roman"/>
          <w:bCs/>
          <w:color w:val="000000"/>
          <w:sz w:val="24"/>
          <w:szCs w:val="24"/>
          <w:lang w:eastAsia="ru-RU"/>
        </w:rPr>
      </w:pPr>
      <w:r w:rsidRPr="007150BD">
        <w:rPr>
          <w:rFonts w:ascii="Times New Roman" w:eastAsia="Times New Roman" w:hAnsi="Times New Roman"/>
          <w:bCs/>
          <w:color w:val="000000"/>
          <w:sz w:val="24"/>
          <w:szCs w:val="24"/>
          <w:lang w:eastAsia="ru-RU"/>
        </w:rPr>
        <w:t xml:space="preserve">Очікувана вартість предмета закупівлі становить </w:t>
      </w:r>
      <w:r w:rsidR="007437A6">
        <w:rPr>
          <w:rFonts w:ascii="Times New Roman" w:eastAsia="Times New Roman" w:hAnsi="Times New Roman"/>
          <w:bCs/>
          <w:color w:val="000000"/>
          <w:sz w:val="24"/>
          <w:szCs w:val="24"/>
          <w:lang w:eastAsia="ru-RU" w:bidi="uk-UA"/>
        </w:rPr>
        <w:t>143 992</w:t>
      </w:r>
      <w:r w:rsidR="00735063">
        <w:rPr>
          <w:rFonts w:ascii="Times New Roman" w:eastAsia="Times New Roman" w:hAnsi="Times New Roman"/>
          <w:bCs/>
          <w:color w:val="000000"/>
          <w:sz w:val="24"/>
          <w:szCs w:val="24"/>
          <w:lang w:eastAsia="ru-RU" w:bidi="uk-UA"/>
        </w:rPr>
        <w:t>,00</w:t>
      </w:r>
      <w:r w:rsidR="002B4BE2" w:rsidRPr="007150BD">
        <w:rPr>
          <w:rFonts w:ascii="Times New Roman" w:eastAsia="Times New Roman" w:hAnsi="Times New Roman"/>
          <w:bCs/>
          <w:color w:val="000000"/>
          <w:sz w:val="24"/>
          <w:szCs w:val="24"/>
          <w:lang w:eastAsia="ru-RU" w:bidi="uk-UA"/>
        </w:rPr>
        <w:t xml:space="preserve"> </w:t>
      </w:r>
      <w:r w:rsidRPr="007150BD">
        <w:rPr>
          <w:rFonts w:ascii="Times New Roman" w:eastAsia="Times New Roman" w:hAnsi="Times New Roman"/>
          <w:bCs/>
          <w:color w:val="000000"/>
          <w:sz w:val="24"/>
          <w:szCs w:val="24"/>
          <w:lang w:eastAsia="ru-RU"/>
        </w:rPr>
        <w:t>грн</w:t>
      </w:r>
      <w:r w:rsidR="0036602B" w:rsidRPr="007150BD">
        <w:rPr>
          <w:rFonts w:ascii="Times New Roman" w:eastAsia="Times New Roman" w:hAnsi="Times New Roman"/>
          <w:bCs/>
          <w:color w:val="000000"/>
          <w:sz w:val="24"/>
          <w:szCs w:val="24"/>
          <w:lang w:eastAsia="ru-RU"/>
        </w:rPr>
        <w:t>.</w:t>
      </w:r>
      <w:r w:rsidRPr="007150BD">
        <w:rPr>
          <w:rFonts w:ascii="Times New Roman" w:eastAsia="Times New Roman" w:hAnsi="Times New Roman"/>
          <w:bCs/>
          <w:color w:val="000000"/>
          <w:sz w:val="24"/>
          <w:szCs w:val="24"/>
          <w:lang w:eastAsia="ru-RU"/>
        </w:rPr>
        <w:t xml:space="preserve"> з ПДВ</w:t>
      </w:r>
      <w:r w:rsidR="002B19C6">
        <w:rPr>
          <w:rFonts w:ascii="Times New Roman" w:eastAsia="Times New Roman" w:hAnsi="Times New Roman"/>
          <w:bCs/>
          <w:color w:val="000000"/>
          <w:sz w:val="24"/>
          <w:szCs w:val="24"/>
          <w:lang w:eastAsia="ru-RU"/>
        </w:rPr>
        <w:t xml:space="preserve"> в об’ємі </w:t>
      </w:r>
      <w:r w:rsidR="007437A6">
        <w:rPr>
          <w:rFonts w:ascii="Times New Roman" w:eastAsia="Times New Roman" w:hAnsi="Times New Roman"/>
          <w:bCs/>
          <w:color w:val="000000"/>
          <w:sz w:val="24"/>
          <w:szCs w:val="24"/>
          <w:lang w:eastAsia="ru-RU"/>
        </w:rPr>
        <w:t>16400</w:t>
      </w:r>
      <w:r w:rsidR="00994764">
        <w:rPr>
          <w:rFonts w:ascii="Times New Roman" w:eastAsia="Times New Roman" w:hAnsi="Times New Roman"/>
          <w:bCs/>
          <w:color w:val="000000"/>
          <w:sz w:val="24"/>
          <w:szCs w:val="24"/>
          <w:lang w:eastAsia="ru-RU"/>
        </w:rPr>
        <w:t xml:space="preserve"> кВт/год</w:t>
      </w:r>
      <w:r w:rsidR="00FC2E87">
        <w:rPr>
          <w:rFonts w:ascii="Times New Roman" w:eastAsia="Times New Roman" w:hAnsi="Times New Roman"/>
          <w:bCs/>
          <w:color w:val="000000"/>
          <w:sz w:val="24"/>
          <w:szCs w:val="24"/>
          <w:lang w:eastAsia="ru-RU"/>
        </w:rPr>
        <w:t xml:space="preserve">. </w:t>
      </w:r>
      <w:r w:rsidR="00FC2E87" w:rsidRPr="00FC2E87">
        <w:rPr>
          <w:rFonts w:ascii="Times New Roman" w:eastAsia="Times New Roman" w:hAnsi="Times New Roman"/>
          <w:bCs/>
          <w:color w:val="000000"/>
          <w:sz w:val="24"/>
          <w:szCs w:val="24"/>
          <w:lang w:eastAsia="ru-RU"/>
        </w:rPr>
        <w:t>Розрахунок здійснено відповідно до Примірної методики визначення очікуваної вартості предмета закупівлі</w:t>
      </w:r>
      <w:r w:rsidR="00FC2E87">
        <w:rPr>
          <w:rFonts w:ascii="Times New Roman" w:eastAsia="Times New Roman" w:hAnsi="Times New Roman"/>
          <w:bCs/>
          <w:color w:val="000000"/>
          <w:sz w:val="24"/>
          <w:szCs w:val="24"/>
          <w:lang w:eastAsia="ru-RU"/>
        </w:rPr>
        <w:t>.</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 xml:space="preserve">Визначення очікуваної вартості предмета закупівлі обумовлено аналізом споживання електричної енергії за календарний рік (бюджетний період).  Замовником здійснено розрахунок очікуваної вартості товару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відповідно до методичних рекомендацій щодо особливостей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 затверджених наказом Міністерства Економіки України 07.05.2024 № 11712. </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Розрахунок очікуваної вартості закупівлі Замовником </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lastRenderedPageBreak/>
        <w:t>Замовник формує очікувану вартість виходячи з наступної формули з урахуванням показників </w:t>
      </w: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xml:space="preserve">. </w:t>
      </w:r>
      <w:proofErr w:type="spellStart"/>
      <w:r w:rsidRPr="007437A6">
        <w:rPr>
          <w:rFonts w:ascii="Times New Roman" w:eastAsia="Times New Roman" w:hAnsi="Times New Roman"/>
          <w:sz w:val="24"/>
          <w:szCs w:val="24"/>
        </w:rPr>
        <w:t>прог</w:t>
      </w:r>
      <w:proofErr w:type="spellEnd"/>
      <w:r w:rsidRPr="007437A6">
        <w:rPr>
          <w:rFonts w:ascii="Times New Roman" w:eastAsia="Times New Roman" w:hAnsi="Times New Roman"/>
          <w:sz w:val="24"/>
          <w:szCs w:val="24"/>
        </w:rPr>
        <w:t xml:space="preserve"> = (</w:t>
      </w: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xml:space="preserve"> </w:t>
      </w:r>
      <w:proofErr w:type="spellStart"/>
      <w:r w:rsidRPr="007437A6">
        <w:rPr>
          <w:rFonts w:ascii="Times New Roman" w:eastAsia="Times New Roman" w:hAnsi="Times New Roman"/>
          <w:sz w:val="24"/>
          <w:szCs w:val="24"/>
        </w:rPr>
        <w:t>прогн.рдн</w:t>
      </w:r>
      <w:proofErr w:type="spellEnd"/>
      <w:r w:rsidRPr="007437A6">
        <w:rPr>
          <w:rFonts w:ascii="Times New Roman" w:eastAsia="Times New Roman" w:hAnsi="Times New Roman"/>
          <w:sz w:val="24"/>
          <w:szCs w:val="24"/>
        </w:rPr>
        <w:t xml:space="preserve"> </w:t>
      </w:r>
      <w:proofErr w:type="spellStart"/>
      <w:r w:rsidRPr="007437A6">
        <w:rPr>
          <w:rFonts w:ascii="Times New Roman" w:eastAsia="Times New Roman" w:hAnsi="Times New Roman"/>
          <w:sz w:val="24"/>
          <w:szCs w:val="24"/>
        </w:rPr>
        <w:t>+Тпер+</w:t>
      </w:r>
      <w:proofErr w:type="spellEnd"/>
      <w:r w:rsidRPr="007437A6">
        <w:rPr>
          <w:rFonts w:ascii="Times New Roman" w:eastAsia="Times New Roman" w:hAnsi="Times New Roman"/>
          <w:sz w:val="24"/>
          <w:szCs w:val="24"/>
        </w:rPr>
        <w:t xml:space="preserve"> V*Х)× Wплан×1.2, де</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xml:space="preserve">. </w:t>
      </w:r>
      <w:proofErr w:type="spellStart"/>
      <w:r w:rsidRPr="007437A6">
        <w:rPr>
          <w:rFonts w:ascii="Times New Roman" w:eastAsia="Times New Roman" w:hAnsi="Times New Roman"/>
          <w:sz w:val="24"/>
          <w:szCs w:val="24"/>
        </w:rPr>
        <w:t>прог</w:t>
      </w:r>
      <w:proofErr w:type="spellEnd"/>
      <w:r w:rsidRPr="007437A6">
        <w:rPr>
          <w:rFonts w:ascii="Times New Roman" w:eastAsia="Times New Roman" w:hAnsi="Times New Roman"/>
          <w:sz w:val="24"/>
          <w:szCs w:val="24"/>
        </w:rPr>
        <w:t xml:space="preserve"> – ціна тендерної пропозиції у гривні.</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W план – плановий обсяг закупівлі електричної енергії для відповідного об’єкта Замовника  16400 кВт*год.</w:t>
      </w: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w:t>
      </w:r>
      <w:proofErr w:type="spellStart"/>
      <w:r w:rsidRPr="007437A6">
        <w:rPr>
          <w:rFonts w:ascii="Times New Roman" w:eastAsia="Times New Roman" w:hAnsi="Times New Roman"/>
          <w:sz w:val="24"/>
          <w:szCs w:val="24"/>
        </w:rPr>
        <w:t>прогн.рдн</w:t>
      </w:r>
      <w:proofErr w:type="spellEnd"/>
      <w:r w:rsidRPr="007437A6">
        <w:rPr>
          <w:rFonts w:ascii="Times New Roman" w:eastAsia="Times New Roman" w:hAnsi="Times New Roman"/>
          <w:sz w:val="24"/>
          <w:szCs w:val="24"/>
        </w:rPr>
        <w:t xml:space="preserve">. – прогнозована ціна РДН, яка для даної закупівлі визначається як середньозважена ціна на ринку РДН за останній повний календарний місяць (без ПДВ),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w:t>
      </w:r>
      <w:proofErr w:type="spellStart"/>
      <w:r w:rsidRPr="007437A6">
        <w:rPr>
          <w:rFonts w:ascii="Times New Roman" w:eastAsia="Times New Roman" w:hAnsi="Times New Roman"/>
          <w:sz w:val="24"/>
          <w:szCs w:val="24"/>
        </w:rPr>
        <w:t>кВт.год</w:t>
      </w:r>
      <w:proofErr w:type="spellEnd"/>
      <w:r w:rsidRPr="007437A6">
        <w:rPr>
          <w:rFonts w:ascii="Times New Roman" w:eastAsia="Times New Roman" w:hAnsi="Times New Roman"/>
          <w:sz w:val="24"/>
          <w:szCs w:val="24"/>
        </w:rPr>
        <w:t xml:space="preserve">, що розраховується оператором ринку та публікується на його </w:t>
      </w:r>
      <w:proofErr w:type="spellStart"/>
      <w:r w:rsidRPr="007437A6">
        <w:rPr>
          <w:rFonts w:ascii="Times New Roman" w:eastAsia="Times New Roman" w:hAnsi="Times New Roman"/>
          <w:sz w:val="24"/>
          <w:szCs w:val="24"/>
        </w:rPr>
        <w:t>вебсайті</w:t>
      </w:r>
      <w:proofErr w:type="spellEnd"/>
      <w:r w:rsidRPr="007437A6">
        <w:rPr>
          <w:rFonts w:ascii="Times New Roman" w:eastAsia="Times New Roman" w:hAnsi="Times New Roman"/>
          <w:sz w:val="24"/>
          <w:szCs w:val="24"/>
        </w:rPr>
        <w:t xml:space="preserve"> за посиланням </w:t>
      </w:r>
      <w:hyperlink r:id="rId7" w:history="1">
        <w:r w:rsidRPr="007437A6">
          <w:rPr>
            <w:rFonts w:ascii="Times New Roman" w:eastAsia="Times New Roman" w:hAnsi="Times New Roman"/>
            <w:sz w:val="24"/>
            <w:szCs w:val="24"/>
          </w:rPr>
          <w:t>https://www.oree.com.ua/</w:t>
        </w:r>
      </w:hyperlink>
      <w:r w:rsidRPr="007437A6">
        <w:rPr>
          <w:rFonts w:ascii="Times New Roman" w:eastAsia="Times New Roman" w:hAnsi="Times New Roman"/>
          <w:sz w:val="24"/>
          <w:szCs w:val="24"/>
        </w:rPr>
        <w:t xml:space="preserve"> та становить 6,02541 за 1 кВт*</w:t>
      </w:r>
      <w:proofErr w:type="spellStart"/>
      <w:r w:rsidRPr="007437A6">
        <w:rPr>
          <w:rFonts w:ascii="Times New Roman" w:eastAsia="Times New Roman" w:hAnsi="Times New Roman"/>
          <w:sz w:val="24"/>
          <w:szCs w:val="24"/>
        </w:rPr>
        <w:t>год</w:t>
      </w:r>
      <w:proofErr w:type="spellEnd"/>
      <w:r w:rsidRPr="007437A6">
        <w:rPr>
          <w:rFonts w:ascii="Times New Roman" w:eastAsia="Times New Roman" w:hAnsi="Times New Roman"/>
          <w:sz w:val="24"/>
          <w:szCs w:val="24"/>
        </w:rPr>
        <w:t xml:space="preserve"> без ПДВ.</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Х - до 10% індикатора діапазону можливого коливання ціни в періоді постачання/проведення закупівлі.</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 xml:space="preserve">Т пер. - відповідно до постанови НКРЕКП від 19.12.2024 № 2200 тариф на послуги з передачі електричної енергії на 2025 рік становить 0,68623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 xml:space="preserve"> за 1 кВт*</w:t>
      </w:r>
      <w:proofErr w:type="spellStart"/>
      <w:r w:rsidRPr="007437A6">
        <w:rPr>
          <w:rFonts w:ascii="Times New Roman" w:eastAsia="Times New Roman" w:hAnsi="Times New Roman"/>
          <w:sz w:val="24"/>
          <w:szCs w:val="24"/>
        </w:rPr>
        <w:t>год</w:t>
      </w:r>
      <w:proofErr w:type="spellEnd"/>
      <w:r w:rsidRPr="007437A6">
        <w:rPr>
          <w:rFonts w:ascii="Times New Roman" w:eastAsia="Times New Roman" w:hAnsi="Times New Roman"/>
          <w:sz w:val="24"/>
          <w:szCs w:val="24"/>
        </w:rPr>
        <w:t xml:space="preserve"> без ПДВ. </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 (без ПДВ),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w:t>
      </w:r>
      <w:proofErr w:type="spellStart"/>
      <w:r w:rsidRPr="007437A6">
        <w:rPr>
          <w:rFonts w:ascii="Times New Roman" w:eastAsia="Times New Roman" w:hAnsi="Times New Roman"/>
          <w:sz w:val="24"/>
          <w:szCs w:val="24"/>
        </w:rPr>
        <w:t>кВт.год</w:t>
      </w:r>
      <w:proofErr w:type="spellEnd"/>
      <w:r w:rsidRPr="007437A6">
        <w:rPr>
          <w:rFonts w:ascii="Times New Roman" w:eastAsia="Times New Roman" w:hAnsi="Times New Roman"/>
          <w:sz w:val="24"/>
          <w:szCs w:val="24"/>
        </w:rPr>
        <w:t xml:space="preserve">;. </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(розрахунок даного показника здійснюється від ціни сегмента ринку (РДН), а саме:  </w:t>
      </w: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xml:space="preserve"> </w:t>
      </w:r>
      <w:proofErr w:type="spellStart"/>
      <w:r w:rsidRPr="007437A6">
        <w:rPr>
          <w:rFonts w:ascii="Times New Roman" w:eastAsia="Times New Roman" w:hAnsi="Times New Roman"/>
          <w:sz w:val="24"/>
          <w:szCs w:val="24"/>
        </w:rPr>
        <w:t>прогн.рдн</w:t>
      </w:r>
      <w:proofErr w:type="spellEnd"/>
      <w:r w:rsidRPr="007437A6">
        <w:rPr>
          <w:rFonts w:ascii="Times New Roman" w:eastAsia="Times New Roman" w:hAnsi="Times New Roman"/>
          <w:sz w:val="24"/>
          <w:szCs w:val="24"/>
        </w:rPr>
        <w:t>. * Х) 6,02541* 10% = 0,602541</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Х - до 10 %  індикатора діапазону можливого коливання ціни в періоді постачання/проведення закупівлі. </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bookmarkStart w:id="1" w:name="_heading=h.gjdgxs" w:colFirst="0" w:colLast="0"/>
      <w:bookmarkEnd w:id="1"/>
      <w:r w:rsidRPr="007437A6">
        <w:rPr>
          <w:rFonts w:ascii="Times New Roman" w:eastAsia="Times New Roman" w:hAnsi="Times New Roman"/>
          <w:sz w:val="24"/>
          <w:szCs w:val="24"/>
        </w:rPr>
        <w:t>Ціна за 1 кВт*</w:t>
      </w:r>
      <w:proofErr w:type="spellStart"/>
      <w:r w:rsidRPr="007437A6">
        <w:rPr>
          <w:rFonts w:ascii="Times New Roman" w:eastAsia="Times New Roman" w:hAnsi="Times New Roman"/>
          <w:sz w:val="24"/>
          <w:szCs w:val="24"/>
        </w:rPr>
        <w:t>год</w:t>
      </w:r>
      <w:proofErr w:type="spellEnd"/>
      <w:r w:rsidRPr="007437A6">
        <w:rPr>
          <w:rFonts w:ascii="Times New Roman" w:eastAsia="Times New Roman" w:hAnsi="Times New Roman"/>
          <w:sz w:val="24"/>
          <w:szCs w:val="24"/>
        </w:rPr>
        <w:t xml:space="preserve"> з ПДВ = (6,02541+ 0,68623 + 0,602541) ×1.2 = 8,78</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bookmarkStart w:id="2" w:name="_heading=h.30j0zll" w:colFirst="0" w:colLast="0"/>
      <w:bookmarkEnd w:id="2"/>
      <w:r w:rsidRPr="007437A6">
        <w:rPr>
          <w:rFonts w:ascii="Times New Roman" w:eastAsia="Times New Roman" w:hAnsi="Times New Roman"/>
          <w:sz w:val="24"/>
          <w:szCs w:val="24"/>
        </w:rPr>
        <w:t xml:space="preserve">Міністерство Економіки України, як уповноважений орган в сфері закупівлі в межах повноважень визначених чинним законодавством розробили методичні рекомендації щодо особливостей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 Дані методичні рекомендації затверджені наказом Міністерства Економіки України 7 травня 2024 року № 11712. </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Фактичну ціну за одиницю електричної енергії з ПДВ для замовника, що має об'єкт групи площадок вимірювання Б (без урахування послуг з розподілу електричної енергії) рекомендується розраховувати наступним чином:</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xml:space="preserve"> = ((</w:t>
      </w:r>
      <w:proofErr w:type="spellStart"/>
      <w:r w:rsidRPr="007437A6">
        <w:rPr>
          <w:rFonts w:ascii="Times New Roman" w:eastAsia="Times New Roman" w:hAnsi="Times New Roman"/>
          <w:sz w:val="24"/>
          <w:szCs w:val="24"/>
        </w:rPr>
        <w:t>Цсз</w:t>
      </w:r>
      <w:proofErr w:type="spellEnd"/>
      <w:r w:rsidRPr="007437A6">
        <w:rPr>
          <w:rFonts w:ascii="Times New Roman" w:eastAsia="Times New Roman" w:hAnsi="Times New Roman"/>
          <w:sz w:val="24"/>
          <w:szCs w:val="24"/>
        </w:rPr>
        <w:t xml:space="preserve"> + </w:t>
      </w:r>
      <w:proofErr w:type="spellStart"/>
      <w:r w:rsidRPr="007437A6">
        <w:rPr>
          <w:rFonts w:ascii="Times New Roman" w:eastAsia="Times New Roman" w:hAnsi="Times New Roman"/>
          <w:sz w:val="24"/>
          <w:szCs w:val="24"/>
        </w:rPr>
        <w:t>Тпер</w:t>
      </w:r>
      <w:proofErr w:type="spellEnd"/>
      <w:r w:rsidRPr="007437A6">
        <w:rPr>
          <w:rFonts w:ascii="Times New Roman" w:eastAsia="Times New Roman" w:hAnsi="Times New Roman"/>
          <w:sz w:val="24"/>
          <w:szCs w:val="24"/>
        </w:rPr>
        <w:t xml:space="preserve"> + V) × </w:t>
      </w:r>
      <w:proofErr w:type="spellStart"/>
      <w:r w:rsidRPr="007437A6">
        <w:rPr>
          <w:rFonts w:ascii="Times New Roman" w:eastAsia="Times New Roman" w:hAnsi="Times New Roman"/>
          <w:sz w:val="24"/>
          <w:szCs w:val="24"/>
        </w:rPr>
        <w:t>Wб</w:t>
      </w:r>
      <w:proofErr w:type="spellEnd"/>
      <w:r w:rsidRPr="007437A6">
        <w:rPr>
          <w:rFonts w:ascii="Times New Roman" w:eastAsia="Times New Roman" w:hAnsi="Times New Roman"/>
          <w:sz w:val="24"/>
          <w:szCs w:val="24"/>
        </w:rPr>
        <w:t xml:space="preserve"> × P) / </w:t>
      </w:r>
      <w:proofErr w:type="spellStart"/>
      <w:r w:rsidRPr="007437A6">
        <w:rPr>
          <w:rFonts w:ascii="Times New Roman" w:eastAsia="Times New Roman" w:hAnsi="Times New Roman"/>
          <w:sz w:val="24"/>
          <w:szCs w:val="24"/>
        </w:rPr>
        <w:t>Wб</w:t>
      </w:r>
      <w:proofErr w:type="spellEnd"/>
      <w:r w:rsidRPr="007437A6">
        <w:rPr>
          <w:rFonts w:ascii="Times New Roman" w:eastAsia="Times New Roman" w:hAnsi="Times New Roman"/>
          <w:sz w:val="24"/>
          <w:szCs w:val="24"/>
        </w:rPr>
        <w:t>, де</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xml:space="preserve"> – фактична ціна за одиницю електричної енергії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w:t>
      </w:r>
      <w:proofErr w:type="spellStart"/>
      <w:r w:rsidRPr="007437A6">
        <w:rPr>
          <w:rFonts w:ascii="Times New Roman" w:eastAsia="Times New Roman" w:hAnsi="Times New Roman"/>
          <w:sz w:val="24"/>
          <w:szCs w:val="24"/>
        </w:rPr>
        <w:t>кВт·год</w:t>
      </w:r>
      <w:proofErr w:type="spellEnd"/>
      <w:r w:rsidRPr="007437A6">
        <w:rPr>
          <w:rFonts w:ascii="Times New Roman" w:eastAsia="Times New Roman" w:hAnsi="Times New Roman"/>
          <w:sz w:val="24"/>
          <w:szCs w:val="24"/>
        </w:rPr>
        <w:t>);</w:t>
      </w: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Цсз</w:t>
      </w:r>
      <w:proofErr w:type="spellEnd"/>
      <w:r w:rsidRPr="007437A6">
        <w:rPr>
          <w:rFonts w:ascii="Times New Roman" w:eastAsia="Times New Roman" w:hAnsi="Times New Roman"/>
          <w:sz w:val="24"/>
          <w:szCs w:val="24"/>
        </w:rPr>
        <w:t xml:space="preserve"> – середньозважена ціна на ринку «на добу наперед», що формується оператором ринку та публікується на його офіційному </w:t>
      </w:r>
      <w:proofErr w:type="spellStart"/>
      <w:r w:rsidRPr="007437A6">
        <w:rPr>
          <w:rFonts w:ascii="Times New Roman" w:eastAsia="Times New Roman" w:hAnsi="Times New Roman"/>
          <w:sz w:val="24"/>
          <w:szCs w:val="24"/>
        </w:rPr>
        <w:t>веб-сайті</w:t>
      </w:r>
      <w:proofErr w:type="spellEnd"/>
      <w:r w:rsidRPr="007437A6">
        <w:rPr>
          <w:rFonts w:ascii="Times New Roman" w:eastAsia="Times New Roman" w:hAnsi="Times New Roman"/>
          <w:sz w:val="24"/>
          <w:szCs w:val="24"/>
        </w:rPr>
        <w:t xml:space="preserve"> без ПДВ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w:t>
      </w:r>
      <w:proofErr w:type="spellStart"/>
      <w:r w:rsidRPr="007437A6">
        <w:rPr>
          <w:rFonts w:ascii="Times New Roman" w:eastAsia="Times New Roman" w:hAnsi="Times New Roman"/>
          <w:sz w:val="24"/>
          <w:szCs w:val="24"/>
        </w:rPr>
        <w:t>кВт·год</w:t>
      </w:r>
      <w:proofErr w:type="spellEnd"/>
      <w:r w:rsidRPr="007437A6">
        <w:rPr>
          <w:rFonts w:ascii="Times New Roman" w:eastAsia="Times New Roman" w:hAnsi="Times New Roman"/>
          <w:sz w:val="24"/>
          <w:szCs w:val="24"/>
        </w:rPr>
        <w:t>);</w:t>
      </w: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Тпер</w:t>
      </w:r>
      <w:proofErr w:type="spellEnd"/>
      <w:r w:rsidRPr="007437A6">
        <w:rPr>
          <w:rFonts w:ascii="Times New Roman" w:eastAsia="Times New Roman" w:hAnsi="Times New Roman"/>
          <w:sz w:val="24"/>
          <w:szCs w:val="24"/>
        </w:rPr>
        <w:t xml:space="preserve"> – тариф на послуги з передачі електричної енергії, затверджений НКРЕКП, який діє для відповідного розрахункового періоду без ПДВ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w:t>
      </w:r>
      <w:proofErr w:type="spellStart"/>
      <w:r w:rsidRPr="007437A6">
        <w:rPr>
          <w:rFonts w:ascii="Times New Roman" w:eastAsia="Times New Roman" w:hAnsi="Times New Roman"/>
          <w:sz w:val="24"/>
          <w:szCs w:val="24"/>
        </w:rPr>
        <w:t>кВт·год</w:t>
      </w:r>
      <w:proofErr w:type="spellEnd"/>
      <w:r w:rsidRPr="007437A6">
        <w:rPr>
          <w:rFonts w:ascii="Times New Roman" w:eastAsia="Times New Roman" w:hAnsi="Times New Roman"/>
          <w:sz w:val="24"/>
          <w:szCs w:val="24"/>
        </w:rPr>
        <w:t>);</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V – розмір торговельної надбавки / знижки переможця, визначений під час підписання договору (не змінюється протягом строку дії договору) без ПДВ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w:t>
      </w: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lastRenderedPageBreak/>
        <w:t>Wб</w:t>
      </w:r>
      <w:proofErr w:type="spellEnd"/>
      <w:r w:rsidRPr="007437A6">
        <w:rPr>
          <w:rFonts w:ascii="Times New Roman" w:eastAsia="Times New Roman" w:hAnsi="Times New Roman"/>
          <w:sz w:val="24"/>
          <w:szCs w:val="24"/>
        </w:rPr>
        <w:t xml:space="preserve"> – фактичний обсяг споживання електричної енергії щодо об'єкта (об'єктів) замовника групи Б за розрахунковий період (</w:t>
      </w:r>
      <w:proofErr w:type="spellStart"/>
      <w:r w:rsidRPr="007437A6">
        <w:rPr>
          <w:rFonts w:ascii="Times New Roman" w:eastAsia="Times New Roman" w:hAnsi="Times New Roman"/>
          <w:sz w:val="24"/>
          <w:szCs w:val="24"/>
        </w:rPr>
        <w:t>кВт·год</w:t>
      </w:r>
      <w:proofErr w:type="spellEnd"/>
      <w:r w:rsidRPr="007437A6">
        <w:rPr>
          <w:rFonts w:ascii="Times New Roman" w:eastAsia="Times New Roman" w:hAnsi="Times New Roman"/>
          <w:sz w:val="24"/>
          <w:szCs w:val="24"/>
        </w:rPr>
        <w:t>);</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P – математичне вираження ставки податку на додану вартість (наприклад, ПДВ - 20 % дорівнює 1,2).</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proofErr w:type="spellStart"/>
      <w:r w:rsidRPr="007437A6">
        <w:rPr>
          <w:rFonts w:ascii="Times New Roman" w:eastAsia="Times New Roman" w:hAnsi="Times New Roman"/>
          <w:sz w:val="24"/>
          <w:szCs w:val="24"/>
        </w:rPr>
        <w:t>Цф</w:t>
      </w:r>
      <w:proofErr w:type="spellEnd"/>
      <w:r w:rsidRPr="007437A6">
        <w:rPr>
          <w:rFonts w:ascii="Times New Roman" w:eastAsia="Times New Roman" w:hAnsi="Times New Roman"/>
          <w:sz w:val="24"/>
          <w:szCs w:val="24"/>
        </w:rPr>
        <w:t xml:space="preserve"> = ((6,02541+ 0,68623 + 0,602541) × 16400 × 1,2) / 16400 = 8,78</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 xml:space="preserve">Враховуючи викладе, було вирішено встановити ціну за одиницю електричної енергії 8,78 </w:t>
      </w:r>
      <w:proofErr w:type="spellStart"/>
      <w:r w:rsidRPr="007437A6">
        <w:rPr>
          <w:rFonts w:ascii="Times New Roman" w:eastAsia="Times New Roman" w:hAnsi="Times New Roman"/>
          <w:sz w:val="24"/>
          <w:szCs w:val="24"/>
        </w:rPr>
        <w:t>грн</w:t>
      </w:r>
      <w:proofErr w:type="spellEnd"/>
      <w:r w:rsidRPr="007437A6">
        <w:rPr>
          <w:rFonts w:ascii="Times New Roman" w:eastAsia="Times New Roman" w:hAnsi="Times New Roman"/>
          <w:sz w:val="24"/>
          <w:szCs w:val="24"/>
        </w:rPr>
        <w:t xml:space="preserve"> за 1 кВт/</w:t>
      </w:r>
      <w:proofErr w:type="spellStart"/>
      <w:r w:rsidRPr="007437A6">
        <w:rPr>
          <w:rFonts w:ascii="Times New Roman" w:eastAsia="Times New Roman" w:hAnsi="Times New Roman"/>
          <w:sz w:val="24"/>
          <w:szCs w:val="24"/>
        </w:rPr>
        <w:t>год</w:t>
      </w:r>
      <w:proofErr w:type="spellEnd"/>
      <w:r w:rsidRPr="007437A6">
        <w:rPr>
          <w:rFonts w:ascii="Times New Roman" w:eastAsia="Times New Roman" w:hAnsi="Times New Roman"/>
          <w:sz w:val="24"/>
          <w:szCs w:val="24"/>
        </w:rPr>
        <w:t xml:space="preserve"> з ПДВ.</w:t>
      </w:r>
    </w:p>
    <w:p w:rsidR="007437A6" w:rsidRPr="007437A6" w:rsidRDefault="007437A6" w:rsidP="007437A6">
      <w:pPr>
        <w:spacing w:after="0"/>
        <w:ind w:firstLine="567"/>
        <w:jc w:val="both"/>
        <w:rPr>
          <w:rFonts w:ascii="Times New Roman" w:eastAsia="Times New Roman" w:hAnsi="Times New Roman"/>
          <w:sz w:val="24"/>
          <w:szCs w:val="24"/>
        </w:rPr>
      </w:pP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Таким чином, очікувана вартість закупівлі становить:</w:t>
      </w:r>
    </w:p>
    <w:p w:rsidR="007437A6" w:rsidRPr="007437A6" w:rsidRDefault="007437A6" w:rsidP="007437A6">
      <w:pPr>
        <w:spacing w:after="0"/>
        <w:ind w:firstLine="567"/>
        <w:jc w:val="both"/>
        <w:rPr>
          <w:rFonts w:ascii="Times New Roman" w:eastAsia="Times New Roman" w:hAnsi="Times New Roman"/>
          <w:sz w:val="24"/>
          <w:szCs w:val="24"/>
        </w:rPr>
      </w:pPr>
      <w:r w:rsidRPr="007437A6">
        <w:rPr>
          <w:rFonts w:ascii="Times New Roman" w:eastAsia="Times New Roman" w:hAnsi="Times New Roman"/>
          <w:sz w:val="24"/>
          <w:szCs w:val="24"/>
        </w:rPr>
        <w:t xml:space="preserve">8,78 × 16 400 = 143 992,00 </w:t>
      </w:r>
      <w:proofErr w:type="spellStart"/>
      <w:r w:rsidRPr="007437A6">
        <w:rPr>
          <w:rFonts w:ascii="Times New Roman" w:eastAsia="Times New Roman" w:hAnsi="Times New Roman"/>
          <w:sz w:val="24"/>
          <w:szCs w:val="24"/>
        </w:rPr>
        <w:t>грн</w:t>
      </w:r>
      <w:proofErr w:type="spellEnd"/>
    </w:p>
    <w:p w:rsidR="00A56D06" w:rsidRPr="007437A6" w:rsidRDefault="00A56D06" w:rsidP="007437A6">
      <w:pPr>
        <w:spacing w:after="0"/>
        <w:ind w:firstLine="567"/>
        <w:jc w:val="both"/>
        <w:rPr>
          <w:rFonts w:ascii="Times New Roman" w:eastAsia="Times New Roman" w:hAnsi="Times New Roman"/>
          <w:sz w:val="24"/>
          <w:szCs w:val="24"/>
        </w:rPr>
      </w:pPr>
    </w:p>
    <w:sectPr w:rsidR="00A56D06" w:rsidRPr="007437A6" w:rsidSect="007F4C79">
      <w:headerReference w:type="default" r:id="rId8"/>
      <w:pgSz w:w="11906" w:h="16838"/>
      <w:pgMar w:top="993"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B7" w:rsidRDefault="00DC60B7" w:rsidP="009A525D">
      <w:pPr>
        <w:spacing w:after="0" w:line="240" w:lineRule="auto"/>
      </w:pPr>
      <w:r>
        <w:separator/>
      </w:r>
    </w:p>
  </w:endnote>
  <w:endnote w:type="continuationSeparator" w:id="0">
    <w:p w:rsidR="00DC60B7" w:rsidRDefault="00DC60B7" w:rsidP="009A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B7" w:rsidRDefault="00DC60B7" w:rsidP="009A525D">
      <w:pPr>
        <w:spacing w:after="0" w:line="240" w:lineRule="auto"/>
      </w:pPr>
      <w:r>
        <w:separator/>
      </w:r>
    </w:p>
  </w:footnote>
  <w:footnote w:type="continuationSeparator" w:id="0">
    <w:p w:rsidR="00DC60B7" w:rsidRDefault="00DC60B7" w:rsidP="009A5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A" w:rsidRDefault="008D47C4" w:rsidP="009A525D">
    <w:pPr>
      <w:pStyle w:val="a8"/>
      <w:jc w:val="center"/>
    </w:pPr>
    <w:r>
      <w:fldChar w:fldCharType="begin"/>
    </w:r>
    <w:r w:rsidR="0000481A">
      <w:instrText>PAGE   \* MERGEFORMAT</w:instrText>
    </w:r>
    <w:r>
      <w:fldChar w:fldCharType="separate"/>
    </w:r>
    <w:r w:rsidR="00F814D8">
      <w:rPr>
        <w:noProof/>
      </w:rPr>
      <w:t>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62002AE"/>
    <w:multiLevelType w:val="hybridMultilevel"/>
    <w:tmpl w:val="DBD2935E"/>
    <w:lvl w:ilvl="0" w:tplc="954622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6">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1F80"/>
    <w:rsid w:val="0000481A"/>
    <w:rsid w:val="0000548F"/>
    <w:rsid w:val="00007DAB"/>
    <w:rsid w:val="00015C3A"/>
    <w:rsid w:val="000210D2"/>
    <w:rsid w:val="000252C1"/>
    <w:rsid w:val="0003009B"/>
    <w:rsid w:val="00052530"/>
    <w:rsid w:val="000720EB"/>
    <w:rsid w:val="00080724"/>
    <w:rsid w:val="000920B4"/>
    <w:rsid w:val="00096C60"/>
    <w:rsid w:val="000A6027"/>
    <w:rsid w:val="000A6F49"/>
    <w:rsid w:val="000B1F80"/>
    <w:rsid w:val="000C58C4"/>
    <w:rsid w:val="000C63E5"/>
    <w:rsid w:val="000D292C"/>
    <w:rsid w:val="000D75CF"/>
    <w:rsid w:val="000E29AA"/>
    <w:rsid w:val="000F4343"/>
    <w:rsid w:val="00110561"/>
    <w:rsid w:val="001251CE"/>
    <w:rsid w:val="001258BB"/>
    <w:rsid w:val="001478B0"/>
    <w:rsid w:val="00150D52"/>
    <w:rsid w:val="00165B8B"/>
    <w:rsid w:val="001819BC"/>
    <w:rsid w:val="00186996"/>
    <w:rsid w:val="001A0E0D"/>
    <w:rsid w:val="001B0A74"/>
    <w:rsid w:val="001B3984"/>
    <w:rsid w:val="001E2BE7"/>
    <w:rsid w:val="001F33F1"/>
    <w:rsid w:val="00223468"/>
    <w:rsid w:val="0025477A"/>
    <w:rsid w:val="00274606"/>
    <w:rsid w:val="002B19C6"/>
    <w:rsid w:val="002B2C45"/>
    <w:rsid w:val="002B4BE2"/>
    <w:rsid w:val="002C2982"/>
    <w:rsid w:val="002E44AA"/>
    <w:rsid w:val="00302ABA"/>
    <w:rsid w:val="00310B13"/>
    <w:rsid w:val="00313B41"/>
    <w:rsid w:val="00331D01"/>
    <w:rsid w:val="0035613D"/>
    <w:rsid w:val="00356221"/>
    <w:rsid w:val="0036602B"/>
    <w:rsid w:val="00370C4C"/>
    <w:rsid w:val="003749D5"/>
    <w:rsid w:val="003866E7"/>
    <w:rsid w:val="003902A2"/>
    <w:rsid w:val="003945E2"/>
    <w:rsid w:val="003A5B92"/>
    <w:rsid w:val="003A756B"/>
    <w:rsid w:val="003E5B52"/>
    <w:rsid w:val="00404E80"/>
    <w:rsid w:val="00407370"/>
    <w:rsid w:val="004340B4"/>
    <w:rsid w:val="00436B1E"/>
    <w:rsid w:val="00444D9C"/>
    <w:rsid w:val="0045580B"/>
    <w:rsid w:val="004566F1"/>
    <w:rsid w:val="00456EF8"/>
    <w:rsid w:val="004742A6"/>
    <w:rsid w:val="004A00FA"/>
    <w:rsid w:val="004A362D"/>
    <w:rsid w:val="004C5515"/>
    <w:rsid w:val="004D0D97"/>
    <w:rsid w:val="004D1D31"/>
    <w:rsid w:val="004D2150"/>
    <w:rsid w:val="00512113"/>
    <w:rsid w:val="0054392E"/>
    <w:rsid w:val="0055586B"/>
    <w:rsid w:val="005621FD"/>
    <w:rsid w:val="00575E3F"/>
    <w:rsid w:val="00595B53"/>
    <w:rsid w:val="005B1643"/>
    <w:rsid w:val="005B68B5"/>
    <w:rsid w:val="005C2EAF"/>
    <w:rsid w:val="005C74E3"/>
    <w:rsid w:val="005E1925"/>
    <w:rsid w:val="005E71BF"/>
    <w:rsid w:val="005F0CD0"/>
    <w:rsid w:val="006124A8"/>
    <w:rsid w:val="0062468A"/>
    <w:rsid w:val="0062731F"/>
    <w:rsid w:val="00634864"/>
    <w:rsid w:val="00645229"/>
    <w:rsid w:val="00646B55"/>
    <w:rsid w:val="006A1BE5"/>
    <w:rsid w:val="006A1D25"/>
    <w:rsid w:val="006A4ABD"/>
    <w:rsid w:val="006B0457"/>
    <w:rsid w:val="006B6803"/>
    <w:rsid w:val="006C460C"/>
    <w:rsid w:val="006C4DEA"/>
    <w:rsid w:val="006E22BA"/>
    <w:rsid w:val="006E747E"/>
    <w:rsid w:val="00703913"/>
    <w:rsid w:val="00706046"/>
    <w:rsid w:val="007150BD"/>
    <w:rsid w:val="00735063"/>
    <w:rsid w:val="007404D7"/>
    <w:rsid w:val="007437A6"/>
    <w:rsid w:val="007519CC"/>
    <w:rsid w:val="007523A5"/>
    <w:rsid w:val="00767F7D"/>
    <w:rsid w:val="00777BAE"/>
    <w:rsid w:val="00786FBE"/>
    <w:rsid w:val="007906E0"/>
    <w:rsid w:val="007978FF"/>
    <w:rsid w:val="007B0549"/>
    <w:rsid w:val="007D72F4"/>
    <w:rsid w:val="007D7E90"/>
    <w:rsid w:val="007F043B"/>
    <w:rsid w:val="007F4C79"/>
    <w:rsid w:val="0083510B"/>
    <w:rsid w:val="00835FB4"/>
    <w:rsid w:val="0089728A"/>
    <w:rsid w:val="008A5443"/>
    <w:rsid w:val="008B26F8"/>
    <w:rsid w:val="008C2D15"/>
    <w:rsid w:val="008D47C4"/>
    <w:rsid w:val="008E189B"/>
    <w:rsid w:val="008E254F"/>
    <w:rsid w:val="00901E9E"/>
    <w:rsid w:val="00906FCF"/>
    <w:rsid w:val="009314CB"/>
    <w:rsid w:val="00931D71"/>
    <w:rsid w:val="00955007"/>
    <w:rsid w:val="0096391C"/>
    <w:rsid w:val="00966E21"/>
    <w:rsid w:val="00967420"/>
    <w:rsid w:val="00977BE2"/>
    <w:rsid w:val="00984841"/>
    <w:rsid w:val="00987001"/>
    <w:rsid w:val="00994764"/>
    <w:rsid w:val="009A2C17"/>
    <w:rsid w:val="009A50E7"/>
    <w:rsid w:val="009A525D"/>
    <w:rsid w:val="009A6B44"/>
    <w:rsid w:val="009C26F8"/>
    <w:rsid w:val="00A14C1A"/>
    <w:rsid w:val="00A56D06"/>
    <w:rsid w:val="00A64826"/>
    <w:rsid w:val="00A665DE"/>
    <w:rsid w:val="00A71460"/>
    <w:rsid w:val="00A74B3E"/>
    <w:rsid w:val="00A83726"/>
    <w:rsid w:val="00A8592E"/>
    <w:rsid w:val="00AD63A6"/>
    <w:rsid w:val="00B12373"/>
    <w:rsid w:val="00B17519"/>
    <w:rsid w:val="00B5375D"/>
    <w:rsid w:val="00B6060F"/>
    <w:rsid w:val="00B923E3"/>
    <w:rsid w:val="00B96A57"/>
    <w:rsid w:val="00BF32AE"/>
    <w:rsid w:val="00BF4FED"/>
    <w:rsid w:val="00C05061"/>
    <w:rsid w:val="00C05B21"/>
    <w:rsid w:val="00C13360"/>
    <w:rsid w:val="00C35130"/>
    <w:rsid w:val="00C40237"/>
    <w:rsid w:val="00C819C9"/>
    <w:rsid w:val="00C82857"/>
    <w:rsid w:val="00C93D4B"/>
    <w:rsid w:val="00CA5D5B"/>
    <w:rsid w:val="00CB0C71"/>
    <w:rsid w:val="00CB0FAA"/>
    <w:rsid w:val="00CC3087"/>
    <w:rsid w:val="00CC56BB"/>
    <w:rsid w:val="00CD7561"/>
    <w:rsid w:val="00D10FDF"/>
    <w:rsid w:val="00D20043"/>
    <w:rsid w:val="00D417A2"/>
    <w:rsid w:val="00D62EFA"/>
    <w:rsid w:val="00D76D27"/>
    <w:rsid w:val="00D9634E"/>
    <w:rsid w:val="00DC3684"/>
    <w:rsid w:val="00DC60B7"/>
    <w:rsid w:val="00DD00C2"/>
    <w:rsid w:val="00DD38D7"/>
    <w:rsid w:val="00DE0E13"/>
    <w:rsid w:val="00DF62D0"/>
    <w:rsid w:val="00E04448"/>
    <w:rsid w:val="00E04F0B"/>
    <w:rsid w:val="00E20C71"/>
    <w:rsid w:val="00E33FD8"/>
    <w:rsid w:val="00E5316E"/>
    <w:rsid w:val="00EC7002"/>
    <w:rsid w:val="00EE02E2"/>
    <w:rsid w:val="00EE74B4"/>
    <w:rsid w:val="00EF1F68"/>
    <w:rsid w:val="00EF25B8"/>
    <w:rsid w:val="00EF504F"/>
    <w:rsid w:val="00F13ECF"/>
    <w:rsid w:val="00F176CC"/>
    <w:rsid w:val="00F61191"/>
    <w:rsid w:val="00F61527"/>
    <w:rsid w:val="00F814D8"/>
    <w:rsid w:val="00F81C73"/>
    <w:rsid w:val="00F935F7"/>
    <w:rsid w:val="00FB3107"/>
    <w:rsid w:val="00FC2E87"/>
    <w:rsid w:val="00FF2A60"/>
    <w:rsid w:val="00FF6567"/>
    <w:rsid w:val="00FF67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webSettings.xml><?xml version="1.0" encoding="utf-8"?>
<w:webSettings xmlns:r="http://schemas.openxmlformats.org/officeDocument/2006/relationships" xmlns:w="http://schemas.openxmlformats.org/wordprocessingml/2006/main">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 w:id="1193107886">
      <w:bodyDiv w:val="1"/>
      <w:marLeft w:val="0"/>
      <w:marRight w:val="0"/>
      <w:marTop w:val="0"/>
      <w:marBottom w:val="0"/>
      <w:divBdr>
        <w:top w:val="none" w:sz="0" w:space="0" w:color="auto"/>
        <w:left w:val="none" w:sz="0" w:space="0" w:color="auto"/>
        <w:bottom w:val="none" w:sz="0" w:space="0" w:color="auto"/>
        <w:right w:val="none" w:sz="0" w:space="0" w:color="auto"/>
      </w:divBdr>
    </w:div>
    <w:div w:id="1298756914">
      <w:bodyDiv w:val="1"/>
      <w:marLeft w:val="0"/>
      <w:marRight w:val="0"/>
      <w:marTop w:val="0"/>
      <w:marBottom w:val="0"/>
      <w:divBdr>
        <w:top w:val="none" w:sz="0" w:space="0" w:color="auto"/>
        <w:left w:val="none" w:sz="0" w:space="0" w:color="auto"/>
        <w:bottom w:val="none" w:sz="0" w:space="0" w:color="auto"/>
        <w:right w:val="none" w:sz="0" w:space="0" w:color="auto"/>
      </w:divBdr>
    </w:div>
    <w:div w:id="21353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ree.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4078</Words>
  <Characters>2325</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Користувач Windows</cp:lastModifiedBy>
  <cp:revision>4</cp:revision>
  <cp:lastPrinted>2021-08-10T06:02:00Z</cp:lastPrinted>
  <dcterms:created xsi:type="dcterms:W3CDTF">2025-04-16T11:12:00Z</dcterms:created>
  <dcterms:modified xsi:type="dcterms:W3CDTF">2025-04-16T11:20:00Z</dcterms:modified>
</cp:coreProperties>
</file>