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9C58E6" w:rsidRDefault="000B1F80" w:rsidP="00595B53">
      <w:pPr>
        <w:spacing w:after="0" w:line="240" w:lineRule="auto"/>
        <w:jc w:val="center"/>
        <w:rPr>
          <w:rFonts w:ascii="Times New Roman" w:hAnsi="Times New Roman"/>
          <w:b/>
          <w:sz w:val="24"/>
          <w:szCs w:val="24"/>
        </w:rPr>
      </w:pPr>
      <w:r w:rsidRPr="009C58E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C58E6" w:rsidRDefault="00595B53" w:rsidP="00595B53">
      <w:pPr>
        <w:spacing w:after="120" w:line="240" w:lineRule="auto"/>
        <w:contextualSpacing/>
        <w:jc w:val="center"/>
        <w:rPr>
          <w:rFonts w:ascii="Times New Roman" w:hAnsi="Times New Roman"/>
          <w:sz w:val="24"/>
          <w:szCs w:val="24"/>
        </w:rPr>
      </w:pPr>
      <w:r w:rsidRPr="009C58E6">
        <w:rPr>
          <w:rFonts w:ascii="Times New Roman" w:hAnsi="Times New Roman"/>
          <w:sz w:val="24"/>
          <w:szCs w:val="24"/>
        </w:rPr>
        <w:t>(відповідно до пункту 4</w:t>
      </w:r>
      <w:r w:rsidR="00032B5A" w:rsidRPr="009C58E6">
        <w:rPr>
          <w:rFonts w:ascii="Times New Roman" w:hAnsi="Times New Roman"/>
          <w:sz w:val="24"/>
          <w:szCs w:val="24"/>
        </w:rPr>
        <w:t>-1</w:t>
      </w:r>
      <w:r w:rsidRPr="009C58E6">
        <w:rPr>
          <w:rFonts w:ascii="Times New Roman" w:hAnsi="Times New Roman"/>
          <w:sz w:val="24"/>
          <w:szCs w:val="24"/>
          <w:vertAlign w:val="superscript"/>
        </w:rPr>
        <w:t xml:space="preserve"> </w:t>
      </w:r>
      <w:r w:rsidRPr="009C58E6">
        <w:rPr>
          <w:rFonts w:ascii="Times New Roman" w:hAnsi="Times New Roman"/>
          <w:sz w:val="24"/>
          <w:szCs w:val="24"/>
        </w:rPr>
        <w:t>п</w:t>
      </w:r>
      <w:bookmarkStart w:id="0" w:name="_GoBack"/>
      <w:bookmarkEnd w:id="0"/>
      <w:r w:rsidRPr="009C58E6">
        <w:rPr>
          <w:rFonts w:ascii="Times New Roman" w:hAnsi="Times New Roman"/>
          <w:sz w:val="24"/>
          <w:szCs w:val="24"/>
        </w:rPr>
        <w:t xml:space="preserve">останови </w:t>
      </w:r>
      <w:r w:rsidR="000C63E5" w:rsidRPr="009C58E6">
        <w:rPr>
          <w:rFonts w:ascii="Times New Roman" w:hAnsi="Times New Roman"/>
          <w:sz w:val="24"/>
          <w:szCs w:val="24"/>
        </w:rPr>
        <w:t>Кабінету Міністрів України</w:t>
      </w:r>
      <w:r w:rsidRPr="009C58E6">
        <w:rPr>
          <w:rFonts w:ascii="Times New Roman" w:hAnsi="Times New Roman"/>
          <w:sz w:val="24"/>
          <w:szCs w:val="24"/>
        </w:rPr>
        <w:t xml:space="preserve"> від 11.10.2016 № 710 </w:t>
      </w:r>
      <w:r w:rsidR="000C63E5" w:rsidRPr="009C58E6">
        <w:rPr>
          <w:rFonts w:ascii="Times New Roman" w:hAnsi="Times New Roman"/>
          <w:sz w:val="24"/>
          <w:szCs w:val="24"/>
        </w:rPr>
        <w:br/>
      </w:r>
      <w:r w:rsidRPr="009C58E6">
        <w:rPr>
          <w:rFonts w:ascii="Times New Roman" w:hAnsi="Times New Roman"/>
          <w:sz w:val="24"/>
          <w:szCs w:val="24"/>
        </w:rPr>
        <w:t>«Про ефективне використання державних коштів» (зі змінами))</w:t>
      </w: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C58E6">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C58E6">
        <w:rPr>
          <w:rFonts w:ascii="Times New Roman" w:eastAsia="Times New Roman" w:hAnsi="Times New Roman"/>
          <w:b/>
          <w:sz w:val="24"/>
          <w:szCs w:val="24"/>
          <w:lang w:eastAsia="ru-RU"/>
        </w:rPr>
        <w:t>ьких формувань, його категорія:</w:t>
      </w:r>
    </w:p>
    <w:p w:rsidR="00DD00C2" w:rsidRPr="009C58E6" w:rsidRDefault="000252C1"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 xml:space="preserve">Головне управління Держгеокадастру у </w:t>
      </w:r>
      <w:r w:rsidR="003A1870" w:rsidRPr="009C58E6">
        <w:rPr>
          <w:rFonts w:ascii="Times New Roman" w:eastAsia="Times New Roman" w:hAnsi="Times New Roman"/>
          <w:sz w:val="24"/>
          <w:szCs w:val="24"/>
          <w:lang w:eastAsia="ru-RU"/>
        </w:rPr>
        <w:t>Миколаївській</w:t>
      </w:r>
      <w:r w:rsidRPr="009C58E6">
        <w:rPr>
          <w:rFonts w:ascii="Times New Roman" w:eastAsia="Times New Roman" w:hAnsi="Times New Roman"/>
          <w:sz w:val="24"/>
          <w:szCs w:val="24"/>
          <w:lang w:eastAsia="ru-RU"/>
        </w:rPr>
        <w:t xml:space="preserve"> області</w:t>
      </w:r>
      <w:r w:rsidR="00DD00C2" w:rsidRPr="009C58E6">
        <w:rPr>
          <w:rFonts w:ascii="Times New Roman" w:eastAsia="Times New Roman" w:hAnsi="Times New Roman"/>
          <w:sz w:val="24"/>
          <w:szCs w:val="24"/>
          <w:lang w:eastAsia="ru-RU"/>
        </w:rPr>
        <w:t>;</w:t>
      </w:r>
    </w:p>
    <w:p w:rsidR="00DD00C2" w:rsidRPr="009C58E6" w:rsidRDefault="003A1870"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пр</w:t>
      </w:r>
      <w:r w:rsidR="00DD00C2"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Миру</w:t>
      </w:r>
      <w:r w:rsidR="00DD00C2"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34</w:t>
      </w:r>
      <w:r w:rsidR="00DD00C2" w:rsidRPr="009C58E6">
        <w:rPr>
          <w:rFonts w:ascii="Times New Roman" w:eastAsia="Times New Roman" w:hAnsi="Times New Roman"/>
          <w:sz w:val="24"/>
          <w:szCs w:val="24"/>
          <w:lang w:eastAsia="ru-RU"/>
        </w:rPr>
        <w:t xml:space="preserve">, м. </w:t>
      </w:r>
      <w:r w:rsidRPr="009C58E6">
        <w:rPr>
          <w:rFonts w:ascii="Times New Roman" w:eastAsia="Times New Roman" w:hAnsi="Times New Roman"/>
          <w:sz w:val="24"/>
          <w:szCs w:val="24"/>
          <w:lang w:eastAsia="ru-RU"/>
        </w:rPr>
        <w:t>Миколаїв</w:t>
      </w:r>
      <w:r w:rsidR="00DD00C2" w:rsidRPr="009C58E6">
        <w:rPr>
          <w:rFonts w:ascii="Times New Roman" w:eastAsia="Times New Roman" w:hAnsi="Times New Roman"/>
          <w:sz w:val="24"/>
          <w:szCs w:val="24"/>
          <w:lang w:eastAsia="ru-RU"/>
        </w:rPr>
        <w:t>,</w:t>
      </w:r>
      <w:r w:rsidR="0035613D"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Миколаївська</w:t>
      </w:r>
      <w:r w:rsidR="0035613D" w:rsidRPr="009C58E6">
        <w:rPr>
          <w:rFonts w:ascii="Times New Roman" w:eastAsia="Times New Roman" w:hAnsi="Times New Roman"/>
          <w:sz w:val="24"/>
          <w:szCs w:val="24"/>
          <w:lang w:eastAsia="ru-RU"/>
        </w:rPr>
        <w:t xml:space="preserve"> обл.,</w:t>
      </w:r>
      <w:r w:rsidR="00DD00C2" w:rsidRPr="009C58E6">
        <w:rPr>
          <w:rFonts w:ascii="Times New Roman" w:eastAsia="Times New Roman" w:hAnsi="Times New Roman"/>
          <w:sz w:val="24"/>
          <w:szCs w:val="24"/>
          <w:lang w:eastAsia="ru-RU"/>
        </w:rPr>
        <w:t xml:space="preserve"> </w:t>
      </w:r>
      <w:r w:rsidR="00F9227F">
        <w:rPr>
          <w:rFonts w:ascii="Times New Roman" w:eastAsia="Times New Roman" w:hAnsi="Times New Roman"/>
          <w:sz w:val="24"/>
          <w:szCs w:val="24"/>
          <w:lang w:eastAsia="ru-RU"/>
        </w:rPr>
        <w:t>5400</w:t>
      </w:r>
      <w:r w:rsidRPr="009C58E6">
        <w:rPr>
          <w:rFonts w:ascii="Times New Roman" w:eastAsia="Times New Roman" w:hAnsi="Times New Roman"/>
          <w:sz w:val="24"/>
          <w:szCs w:val="24"/>
          <w:lang w:eastAsia="ru-RU"/>
        </w:rPr>
        <w:t>4</w:t>
      </w:r>
      <w:r w:rsidR="000C63E5" w:rsidRPr="009C58E6">
        <w:rPr>
          <w:rFonts w:ascii="Times New Roman" w:eastAsia="Times New Roman" w:hAnsi="Times New Roman"/>
          <w:sz w:val="24"/>
          <w:szCs w:val="24"/>
          <w:lang w:eastAsia="ru-RU"/>
        </w:rPr>
        <w:t>;</w:t>
      </w:r>
    </w:p>
    <w:p w:rsidR="00DD00C2" w:rsidRPr="009C58E6" w:rsidRDefault="0035613D"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 xml:space="preserve">код </w:t>
      </w:r>
      <w:r w:rsidR="000C63E5" w:rsidRPr="009C58E6">
        <w:rPr>
          <w:rFonts w:ascii="Times New Roman" w:eastAsia="Times New Roman" w:hAnsi="Times New Roman"/>
          <w:sz w:val="24"/>
          <w:szCs w:val="24"/>
          <w:lang w:eastAsia="ru-RU"/>
        </w:rPr>
        <w:t xml:space="preserve"> ЄДРПОУ – </w:t>
      </w:r>
      <w:r w:rsidR="003A1870" w:rsidRPr="009C58E6">
        <w:rPr>
          <w:rFonts w:ascii="Times New Roman" w:eastAsia="Times New Roman" w:hAnsi="Times New Roman"/>
          <w:sz w:val="24"/>
          <w:szCs w:val="24"/>
          <w:lang w:eastAsia="ru-RU"/>
        </w:rPr>
        <w:t>39825404</w:t>
      </w:r>
      <w:r w:rsidR="000C63E5" w:rsidRPr="009C58E6">
        <w:rPr>
          <w:rFonts w:ascii="Times New Roman" w:eastAsia="Times New Roman" w:hAnsi="Times New Roman"/>
          <w:sz w:val="24"/>
          <w:szCs w:val="24"/>
          <w:lang w:eastAsia="ru-RU"/>
        </w:rPr>
        <w:t>;</w:t>
      </w:r>
    </w:p>
    <w:p w:rsidR="00DD00C2" w:rsidRPr="009C58E6" w:rsidRDefault="00DD00C2" w:rsidP="00310B13">
      <w:pPr>
        <w:pStyle w:val="a3"/>
        <w:tabs>
          <w:tab w:val="left" w:pos="851"/>
        </w:tabs>
        <w:spacing w:after="120" w:line="240" w:lineRule="auto"/>
        <w:ind w:left="425" w:firstLine="426"/>
        <w:contextualSpacing w:val="0"/>
        <w:jc w:val="both"/>
        <w:rPr>
          <w:rFonts w:ascii="Times New Roman" w:eastAsia="Times New Roman" w:hAnsi="Times New Roman"/>
          <w:sz w:val="24"/>
          <w:szCs w:val="24"/>
          <w:lang w:eastAsia="ru-RU"/>
        </w:rPr>
      </w:pPr>
      <w:r w:rsidRPr="009C58E6">
        <w:rPr>
          <w:rFonts w:ascii="Times New Roman" w:eastAsia="Times New Roman" w:hAnsi="Times New Roman"/>
          <w:sz w:val="24"/>
          <w:szCs w:val="24"/>
          <w:lang w:eastAsia="ru-RU"/>
        </w:rPr>
        <w:t>категорія замовника – орган державної влади.</w:t>
      </w: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C58E6">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3570BE" w:rsidRPr="009C58E6" w:rsidRDefault="00310B13" w:rsidP="00310B13">
      <w:pPr>
        <w:pStyle w:val="a3"/>
        <w:tabs>
          <w:tab w:val="left" w:pos="851"/>
        </w:tabs>
        <w:spacing w:after="0" w:line="240" w:lineRule="auto"/>
        <w:ind w:left="0"/>
        <w:jc w:val="both"/>
        <w:rPr>
          <w:rFonts w:ascii="Times New Roman" w:eastAsia="Times New Roman" w:hAnsi="Times New Roman"/>
          <w:bCs/>
          <w:color w:val="000000"/>
          <w:sz w:val="24"/>
          <w:szCs w:val="24"/>
          <w:lang w:eastAsia="ru-RU" w:bidi="uk-UA"/>
        </w:rPr>
      </w:pPr>
      <w:r w:rsidRPr="009C58E6">
        <w:rPr>
          <w:rFonts w:ascii="Times New Roman" w:eastAsia="Times New Roman" w:hAnsi="Times New Roman"/>
          <w:color w:val="000000"/>
          <w:sz w:val="24"/>
          <w:szCs w:val="24"/>
          <w:lang w:eastAsia="ru-RU"/>
        </w:rPr>
        <w:tab/>
      </w:r>
      <w:r w:rsidR="000252C1" w:rsidRPr="009C58E6">
        <w:rPr>
          <w:rFonts w:ascii="Times New Roman" w:eastAsia="Times New Roman" w:hAnsi="Times New Roman"/>
          <w:bCs/>
          <w:color w:val="000000"/>
          <w:sz w:val="24"/>
          <w:szCs w:val="24"/>
          <w:lang w:eastAsia="ru-RU" w:bidi="uk-UA"/>
        </w:rPr>
        <w:t>71350000-6</w:t>
      </w:r>
      <w:r w:rsidR="002B4BE2" w:rsidRPr="009C58E6">
        <w:rPr>
          <w:rFonts w:ascii="Times New Roman" w:eastAsia="Times New Roman" w:hAnsi="Times New Roman"/>
          <w:bCs/>
          <w:color w:val="000000"/>
          <w:sz w:val="24"/>
          <w:szCs w:val="24"/>
          <w:lang w:eastAsia="ru-RU" w:bidi="uk-UA"/>
        </w:rPr>
        <w:t xml:space="preserve">- </w:t>
      </w:r>
      <w:r w:rsidR="000252C1" w:rsidRPr="009C58E6">
        <w:rPr>
          <w:rFonts w:ascii="Times New Roman" w:eastAsia="Times New Roman" w:hAnsi="Times New Roman"/>
          <w:bCs/>
          <w:color w:val="000000"/>
          <w:sz w:val="24"/>
          <w:szCs w:val="24"/>
          <w:lang w:eastAsia="ru-RU" w:bidi="uk-UA"/>
        </w:rPr>
        <w:t xml:space="preserve">Науково-технічні послуги в галузі інженерії </w:t>
      </w:r>
    </w:p>
    <w:p w:rsidR="00CB0FAA" w:rsidRPr="009C58E6" w:rsidRDefault="00F9227F" w:rsidP="00310B13">
      <w:pPr>
        <w:pStyle w:val="a3"/>
        <w:tabs>
          <w:tab w:val="left" w:pos="851"/>
        </w:tabs>
        <w:spacing w:after="0" w:line="240" w:lineRule="auto"/>
        <w:ind w:left="0"/>
        <w:jc w:val="both"/>
        <w:rPr>
          <w:rFonts w:ascii="Times New Roman" w:eastAsia="Times New Roman" w:hAnsi="Times New Roman"/>
          <w:bCs/>
          <w:color w:val="000000"/>
          <w:sz w:val="24"/>
          <w:szCs w:val="24"/>
          <w:lang w:eastAsia="ru-RU"/>
        </w:rPr>
      </w:pPr>
      <w:r w:rsidRPr="00F9227F">
        <w:rPr>
          <w:rFonts w:ascii="Times New Roman" w:eastAsia="Times New Roman" w:hAnsi="Times New Roman"/>
          <w:bCs/>
          <w:color w:val="000000"/>
          <w:sz w:val="24"/>
          <w:szCs w:val="24"/>
          <w:lang w:eastAsia="ru-RU" w:bidi="uk-UA"/>
        </w:rPr>
        <w:t xml:space="preserve">Проведення державної інвентаризації земель на території Миколаївської області (землі </w:t>
      </w:r>
      <w:r w:rsidR="00624209">
        <w:rPr>
          <w:rFonts w:ascii="Times New Roman" w:eastAsia="Times New Roman" w:hAnsi="Times New Roman"/>
          <w:bCs/>
          <w:color w:val="000000"/>
          <w:sz w:val="24"/>
          <w:szCs w:val="24"/>
          <w:lang w:eastAsia="ru-RU" w:bidi="uk-UA"/>
        </w:rPr>
        <w:t>водного</w:t>
      </w:r>
      <w:r w:rsidRPr="00F9227F">
        <w:rPr>
          <w:rFonts w:ascii="Times New Roman" w:eastAsia="Times New Roman" w:hAnsi="Times New Roman"/>
          <w:bCs/>
          <w:color w:val="000000"/>
          <w:sz w:val="24"/>
          <w:szCs w:val="24"/>
          <w:lang w:eastAsia="ru-RU" w:bidi="uk-UA"/>
        </w:rPr>
        <w:t xml:space="preserve"> фонду)</w:t>
      </w:r>
    </w:p>
    <w:p w:rsidR="003570BE" w:rsidRPr="009C58E6" w:rsidRDefault="003570BE" w:rsidP="00310B13">
      <w:pPr>
        <w:pStyle w:val="a3"/>
        <w:tabs>
          <w:tab w:val="left" w:pos="851"/>
        </w:tabs>
        <w:spacing w:after="0" w:line="240" w:lineRule="auto"/>
        <w:ind w:left="0"/>
        <w:jc w:val="both"/>
        <w:rPr>
          <w:rFonts w:ascii="Times New Roman" w:eastAsia="Times New Roman" w:hAnsi="Times New Roman"/>
          <w:color w:val="000000"/>
          <w:sz w:val="24"/>
          <w:szCs w:val="24"/>
          <w:lang w:eastAsia="ru-RU"/>
        </w:rPr>
      </w:pP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rPr>
      </w:pPr>
      <w:r w:rsidRPr="009C58E6">
        <w:rPr>
          <w:rFonts w:ascii="Times New Roman" w:eastAsia="Times New Roman" w:hAnsi="Times New Roman"/>
          <w:b/>
          <w:sz w:val="24"/>
          <w:szCs w:val="24"/>
          <w:lang w:eastAsia="ru-RU"/>
        </w:rPr>
        <w:t xml:space="preserve">Ідентифікатор закупівлі: </w:t>
      </w:r>
    </w:p>
    <w:p w:rsidR="00DD00C2" w:rsidRPr="009C58E6" w:rsidRDefault="00310B13" w:rsidP="007B0549">
      <w:pPr>
        <w:pStyle w:val="a3"/>
        <w:tabs>
          <w:tab w:val="left" w:pos="284"/>
        </w:tabs>
        <w:spacing w:after="120" w:line="240" w:lineRule="auto"/>
        <w:ind w:left="0"/>
        <w:contextualSpacing w:val="0"/>
        <w:jc w:val="both"/>
        <w:rPr>
          <w:rFonts w:ascii="Times New Roman" w:hAnsi="Times New Roman"/>
          <w:sz w:val="24"/>
          <w:szCs w:val="24"/>
          <w:lang w:val="en-US"/>
        </w:rPr>
      </w:pPr>
      <w:r w:rsidRPr="009C58E6">
        <w:rPr>
          <w:rFonts w:ascii="Times New Roman" w:eastAsia="Times New Roman" w:hAnsi="Times New Roman"/>
          <w:sz w:val="24"/>
          <w:szCs w:val="24"/>
          <w:lang w:eastAsia="ru-RU"/>
        </w:rPr>
        <w:tab/>
      </w:r>
      <w:r w:rsidR="0061389D" w:rsidRPr="0061389D">
        <w:rPr>
          <w:rFonts w:ascii="Times New Roman" w:eastAsia="Times New Roman" w:hAnsi="Times New Roman"/>
          <w:sz w:val="24"/>
          <w:szCs w:val="24"/>
          <w:lang w:eastAsia="ru-RU"/>
        </w:rPr>
        <w:t>UA-2025-07-02-004815-a</w:t>
      </w:r>
    </w:p>
    <w:p w:rsidR="000B1F80" w:rsidRPr="009C58E6" w:rsidRDefault="00595B53" w:rsidP="008B26F8">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C58E6">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C58E6">
        <w:rPr>
          <w:rFonts w:ascii="Times New Roman" w:hAnsi="Times New Roman"/>
          <w:sz w:val="24"/>
          <w:szCs w:val="24"/>
        </w:rPr>
        <w:t xml:space="preserve"> </w:t>
      </w:r>
    </w:p>
    <w:p w:rsid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Інвентаризація земель державної власності проводиться відповідно до вимог Земельного кодексу України, законів України «Про землеустрій», «Про Державний земельний кадастр», Порядку проведення інвентаризації земель, затвердженого постановою Кабінету Міністрів України від 05.06.2019 року № 476.</w:t>
      </w:r>
    </w:p>
    <w:p w:rsidR="008E44EE" w:rsidRPr="008E44EE" w:rsidRDefault="008E44EE" w:rsidP="008E44EE">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8E44EE">
        <w:rPr>
          <w:rFonts w:ascii="Times New Roman" w:eastAsia="Times New Roman" w:hAnsi="Times New Roman"/>
          <w:bCs/>
          <w:color w:val="000000"/>
          <w:sz w:val="24"/>
          <w:szCs w:val="24"/>
          <w:lang w:eastAsia="ru-RU"/>
        </w:rPr>
        <w:t>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 відомості про які відсутні в Державному земельному кадастрі, загальною площею 10000,0000 га, орієнто</w:t>
      </w:r>
      <w:r>
        <w:rPr>
          <w:rFonts w:ascii="Times New Roman" w:eastAsia="Times New Roman" w:hAnsi="Times New Roman"/>
          <w:bCs/>
          <w:color w:val="000000"/>
          <w:sz w:val="24"/>
          <w:szCs w:val="24"/>
          <w:lang w:eastAsia="ru-RU"/>
        </w:rPr>
        <w:t>вна кількість земельних ділянок</w:t>
      </w:r>
      <w:r w:rsidRPr="008E44EE">
        <w:rPr>
          <w:rFonts w:ascii="Times New Roman" w:eastAsia="Times New Roman" w:hAnsi="Times New Roman"/>
          <w:bCs/>
          <w:color w:val="000000"/>
          <w:sz w:val="24"/>
          <w:szCs w:val="24"/>
          <w:lang w:eastAsia="ru-RU"/>
        </w:rPr>
        <w:t xml:space="preserve"> 50 шт., на території Первомайського, Вознесенського, Миколаївського районів Миколаївської області.</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Кількість земельних ділянок та площа можуть уточнюватися за результатами проведення обстежувальних, топографо-геодезичних та проектно-вишукувальних робіт, про що обов’язково зазначається у звіті про виконані роботи.</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Строк завершення виконання державної інвентаризації земель не повинен перевищувати 6 місяців із дати укладення договору.</w:t>
      </w:r>
    </w:p>
    <w:p w:rsidR="00F9227F"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За результатами здійснення заходу з проведення державної інвентаризації земель земельні ділянки мають бути сформовані, а відомості про них внесено до Державного земельного кадастру відповідно до Порядку ведення Державного земельного кадастру, затвердженого постановою Кабінету Міністрів України від 17.10.2012 року № 1051.</w:t>
      </w:r>
    </w:p>
    <w:p w:rsid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p>
    <w:p w:rsidR="00B12373" w:rsidRPr="005144D9" w:rsidRDefault="00EE503C" w:rsidP="00634795">
      <w:pPr>
        <w:tabs>
          <w:tab w:val="left" w:pos="567"/>
        </w:tabs>
        <w:spacing w:after="0" w:line="240" w:lineRule="auto"/>
        <w:ind w:firstLine="426"/>
        <w:jc w:val="both"/>
        <w:rPr>
          <w:rFonts w:ascii="Times New Roman" w:eastAsia="Times New Roman" w:hAnsi="Times New Roman"/>
          <w:b/>
          <w:sz w:val="24"/>
          <w:szCs w:val="24"/>
          <w:lang w:eastAsia="ru-RU"/>
        </w:rPr>
      </w:pPr>
      <w:r w:rsidRPr="009C58E6">
        <w:rPr>
          <w:rFonts w:ascii="Times New Roman" w:eastAsia="Times New Roman" w:hAnsi="Times New Roman"/>
          <w:b/>
          <w:sz w:val="24"/>
          <w:szCs w:val="24"/>
          <w:lang w:eastAsia="ru-RU"/>
        </w:rPr>
        <w:t>5</w:t>
      </w:r>
      <w:r w:rsidRPr="009C58E6">
        <w:rPr>
          <w:rFonts w:ascii="Times New Roman" w:eastAsia="Times New Roman" w:hAnsi="Times New Roman"/>
          <w:sz w:val="24"/>
          <w:szCs w:val="24"/>
          <w:lang w:eastAsia="ru-RU"/>
        </w:rPr>
        <w:t>.</w:t>
      </w:r>
      <w:r w:rsidR="00B6060F" w:rsidRPr="005144D9">
        <w:rPr>
          <w:rFonts w:ascii="Times New Roman" w:eastAsia="Times New Roman" w:hAnsi="Times New Roman"/>
          <w:b/>
          <w:sz w:val="24"/>
          <w:szCs w:val="24"/>
          <w:lang w:eastAsia="ru-RU"/>
        </w:rPr>
        <w:t>Обґрунтування</w:t>
      </w:r>
      <w:r w:rsidR="00B12373" w:rsidRPr="005144D9">
        <w:rPr>
          <w:rFonts w:ascii="Times New Roman" w:eastAsia="Times New Roman" w:hAnsi="Times New Roman"/>
          <w:b/>
          <w:sz w:val="24"/>
          <w:szCs w:val="24"/>
          <w:lang w:eastAsia="ru-RU"/>
        </w:rPr>
        <w:t xml:space="preserve"> очікуваної вартості предмета закупівлі</w:t>
      </w:r>
      <w:r w:rsidR="00C819C9" w:rsidRPr="005144D9">
        <w:rPr>
          <w:rFonts w:ascii="Times New Roman" w:eastAsia="Times New Roman" w:hAnsi="Times New Roman"/>
          <w:b/>
          <w:sz w:val="24"/>
          <w:szCs w:val="24"/>
          <w:lang w:eastAsia="ru-RU"/>
        </w:rPr>
        <w:t>:</w:t>
      </w:r>
    </w:p>
    <w:p w:rsidR="0000481A" w:rsidRPr="00404E80"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eastAsia="ru-RU"/>
        </w:rPr>
      </w:pPr>
      <w:r w:rsidRPr="005144D9">
        <w:rPr>
          <w:rFonts w:ascii="Times New Roman" w:eastAsia="Times New Roman" w:hAnsi="Times New Roman"/>
          <w:bCs/>
          <w:color w:val="000000"/>
          <w:sz w:val="24"/>
          <w:szCs w:val="24"/>
          <w:lang w:eastAsia="ru-RU"/>
        </w:rPr>
        <w:t xml:space="preserve">Очікувана вартість предмета закупівлі становить </w:t>
      </w:r>
      <w:r w:rsidR="005144D9" w:rsidRPr="005144D9">
        <w:rPr>
          <w:rFonts w:ascii="Times New Roman" w:eastAsia="Times New Roman" w:hAnsi="Times New Roman"/>
          <w:bCs/>
          <w:color w:val="000000"/>
          <w:sz w:val="24"/>
          <w:szCs w:val="24"/>
          <w:lang w:eastAsia="ru-RU" w:bidi="uk-UA"/>
        </w:rPr>
        <w:t>800</w:t>
      </w:r>
      <w:r w:rsidR="00913D11" w:rsidRPr="005144D9">
        <w:rPr>
          <w:rFonts w:ascii="Times New Roman" w:eastAsia="Times New Roman" w:hAnsi="Times New Roman"/>
          <w:bCs/>
          <w:color w:val="000000"/>
          <w:sz w:val="24"/>
          <w:szCs w:val="24"/>
          <w:lang w:eastAsia="ru-RU" w:bidi="uk-UA"/>
        </w:rPr>
        <w:t>000,00</w:t>
      </w:r>
      <w:r w:rsidR="00FE1F4D" w:rsidRPr="005144D9">
        <w:rPr>
          <w:rFonts w:ascii="Times New Roman" w:eastAsia="Times New Roman" w:hAnsi="Times New Roman"/>
          <w:bCs/>
          <w:color w:val="000000"/>
          <w:sz w:val="24"/>
          <w:szCs w:val="24"/>
          <w:lang w:eastAsia="ru-RU" w:bidi="uk-UA"/>
        </w:rPr>
        <w:t xml:space="preserve"> </w:t>
      </w:r>
      <w:r w:rsidRPr="005144D9">
        <w:rPr>
          <w:rFonts w:ascii="Times New Roman" w:eastAsia="Times New Roman" w:hAnsi="Times New Roman"/>
          <w:bCs/>
          <w:color w:val="000000"/>
          <w:sz w:val="24"/>
          <w:szCs w:val="24"/>
          <w:lang w:eastAsia="ru-RU"/>
        </w:rPr>
        <w:t>грн з ПДВ</w:t>
      </w:r>
      <w:r w:rsidR="006C460C" w:rsidRPr="005144D9">
        <w:rPr>
          <w:rFonts w:ascii="Times New Roman" w:eastAsia="Times New Roman" w:hAnsi="Times New Roman"/>
          <w:bCs/>
          <w:color w:val="000000"/>
          <w:sz w:val="24"/>
          <w:szCs w:val="24"/>
          <w:lang w:eastAsia="ru-RU"/>
        </w:rPr>
        <w:t>.</w:t>
      </w:r>
      <w:r w:rsidRPr="005144D9">
        <w:rPr>
          <w:rFonts w:ascii="Times New Roman" w:eastAsia="Times New Roman" w:hAnsi="Times New Roman"/>
          <w:bCs/>
          <w:color w:val="000000"/>
          <w:sz w:val="24"/>
          <w:szCs w:val="24"/>
          <w:lang w:eastAsia="ru-RU"/>
        </w:rPr>
        <w:t xml:space="preserve"> </w:t>
      </w:r>
      <w:r w:rsidR="006C460C" w:rsidRPr="005144D9">
        <w:rPr>
          <w:rFonts w:ascii="Times New Roman" w:eastAsia="Times New Roman" w:hAnsi="Times New Roman"/>
          <w:bCs/>
          <w:color w:val="000000"/>
          <w:sz w:val="24"/>
          <w:szCs w:val="24"/>
          <w:lang w:eastAsia="ru-RU"/>
        </w:rPr>
        <w:t>При розрахунку очікуваної вартості предмета закупівлі вартість</w:t>
      </w:r>
      <w:r w:rsidR="00913D11" w:rsidRPr="005144D9">
        <w:rPr>
          <w:rFonts w:ascii="Times New Roman" w:eastAsia="Times New Roman" w:hAnsi="Times New Roman"/>
          <w:bCs/>
          <w:color w:val="000000"/>
          <w:sz w:val="24"/>
          <w:szCs w:val="24"/>
          <w:lang w:eastAsia="ru-RU"/>
        </w:rPr>
        <w:t xml:space="preserve"> за</w:t>
      </w:r>
      <w:r w:rsidR="0000481A" w:rsidRPr="005144D9">
        <w:rPr>
          <w:rFonts w:ascii="Times New Roman" w:eastAsia="Times New Roman" w:hAnsi="Times New Roman"/>
          <w:bCs/>
          <w:color w:val="000000"/>
          <w:sz w:val="24"/>
          <w:szCs w:val="24"/>
          <w:lang w:eastAsia="ru-RU"/>
        </w:rPr>
        <w:t xml:space="preserve"> 1</w:t>
      </w:r>
      <w:r w:rsidR="000120E4" w:rsidRPr="005144D9">
        <w:rPr>
          <w:rFonts w:ascii="Times New Roman" w:eastAsia="Times New Roman" w:hAnsi="Times New Roman"/>
          <w:bCs/>
          <w:color w:val="000000"/>
          <w:sz w:val="24"/>
          <w:szCs w:val="24"/>
          <w:lang w:eastAsia="ru-RU"/>
        </w:rPr>
        <w:t xml:space="preserve"> </w:t>
      </w:r>
      <w:r w:rsidR="0000481A" w:rsidRPr="005144D9">
        <w:rPr>
          <w:rFonts w:ascii="Times New Roman" w:eastAsia="Times New Roman" w:hAnsi="Times New Roman"/>
          <w:bCs/>
          <w:color w:val="000000"/>
          <w:sz w:val="24"/>
          <w:szCs w:val="24"/>
          <w:lang w:eastAsia="ru-RU"/>
        </w:rPr>
        <w:t xml:space="preserve">га </w:t>
      </w:r>
      <w:r w:rsidR="007F6E50" w:rsidRPr="005144D9">
        <w:rPr>
          <w:rFonts w:ascii="Times New Roman" w:eastAsia="Times New Roman" w:hAnsi="Times New Roman"/>
          <w:bCs/>
          <w:color w:val="000000"/>
          <w:sz w:val="24"/>
          <w:szCs w:val="24"/>
          <w:lang w:eastAsia="ru-RU"/>
        </w:rPr>
        <w:t xml:space="preserve">складає </w:t>
      </w:r>
      <w:r w:rsidR="00FE1F4D" w:rsidRPr="005144D9">
        <w:rPr>
          <w:rFonts w:ascii="Times New Roman" w:eastAsia="Times New Roman" w:hAnsi="Times New Roman"/>
          <w:bCs/>
          <w:color w:val="000000"/>
          <w:sz w:val="24"/>
          <w:szCs w:val="24"/>
          <w:lang w:eastAsia="ru-RU"/>
        </w:rPr>
        <w:t>80</w:t>
      </w:r>
      <w:r w:rsidR="006C460C" w:rsidRPr="005144D9">
        <w:rPr>
          <w:rFonts w:ascii="Times New Roman" w:eastAsia="Times New Roman" w:hAnsi="Times New Roman"/>
          <w:bCs/>
          <w:color w:val="000000"/>
          <w:sz w:val="24"/>
          <w:szCs w:val="24"/>
          <w:lang w:eastAsia="ru-RU"/>
        </w:rPr>
        <w:t xml:space="preserve"> грн</w:t>
      </w:r>
      <w:r w:rsidR="0062731F" w:rsidRPr="005144D9">
        <w:rPr>
          <w:rFonts w:ascii="Times New Roman" w:eastAsia="Times New Roman" w:hAnsi="Times New Roman"/>
          <w:bCs/>
          <w:color w:val="000000"/>
          <w:sz w:val="24"/>
          <w:szCs w:val="24"/>
          <w:lang w:eastAsia="ru-RU"/>
        </w:rPr>
        <w:t xml:space="preserve"> </w:t>
      </w:r>
      <w:r w:rsidR="0000481A" w:rsidRPr="005144D9">
        <w:rPr>
          <w:rFonts w:ascii="Times New Roman" w:eastAsia="Times New Roman" w:hAnsi="Times New Roman"/>
          <w:bCs/>
          <w:color w:val="000000"/>
          <w:sz w:val="24"/>
          <w:szCs w:val="24"/>
          <w:lang w:eastAsia="ru-RU"/>
        </w:rPr>
        <w:t xml:space="preserve">(відповідно до Плану заходів Державної </w:t>
      </w:r>
      <w:r w:rsidR="00913D11" w:rsidRPr="005144D9">
        <w:rPr>
          <w:rFonts w:ascii="Times New Roman" w:eastAsia="Times New Roman" w:hAnsi="Times New Roman"/>
          <w:bCs/>
          <w:color w:val="000000"/>
          <w:sz w:val="24"/>
          <w:szCs w:val="24"/>
          <w:lang w:eastAsia="ru-RU"/>
        </w:rPr>
        <w:t>служби України</w:t>
      </w:r>
      <w:r w:rsidR="0000481A" w:rsidRPr="005144D9">
        <w:rPr>
          <w:rFonts w:ascii="Times New Roman" w:eastAsia="Times New Roman" w:hAnsi="Times New Roman"/>
          <w:bCs/>
          <w:color w:val="000000"/>
          <w:sz w:val="24"/>
          <w:szCs w:val="24"/>
          <w:lang w:eastAsia="ru-RU"/>
        </w:rPr>
        <w:t xml:space="preserve"> з питань геодезії, картографії та кадастру за бюджетною програмою КПКВК 2803620 «Проведення інвентаризації земель та оновлення картографічної основи Державного земельно</w:t>
      </w:r>
      <w:r w:rsidR="007F4C79" w:rsidRPr="005144D9">
        <w:rPr>
          <w:rFonts w:ascii="Times New Roman" w:eastAsia="Times New Roman" w:hAnsi="Times New Roman"/>
          <w:bCs/>
          <w:color w:val="000000"/>
          <w:sz w:val="24"/>
          <w:szCs w:val="24"/>
          <w:lang w:eastAsia="ru-RU"/>
        </w:rPr>
        <w:t>го</w:t>
      </w:r>
      <w:r w:rsidR="0000481A" w:rsidRPr="005144D9">
        <w:rPr>
          <w:rFonts w:ascii="Times New Roman" w:eastAsia="Times New Roman" w:hAnsi="Times New Roman"/>
          <w:bCs/>
          <w:color w:val="000000"/>
          <w:sz w:val="24"/>
          <w:szCs w:val="24"/>
          <w:lang w:eastAsia="ru-RU"/>
        </w:rPr>
        <w:t xml:space="preserve"> кадастру» </w:t>
      </w:r>
      <w:r w:rsidR="00A03085" w:rsidRPr="005144D9">
        <w:rPr>
          <w:rFonts w:ascii="Times New Roman" w:eastAsia="Times New Roman" w:hAnsi="Times New Roman"/>
          <w:bCs/>
          <w:color w:val="000000"/>
          <w:sz w:val="24"/>
          <w:szCs w:val="24"/>
          <w:lang w:eastAsia="ru-RU"/>
        </w:rPr>
        <w:t>на 2025 рік, затвердженого Міністерством аграрної політики та продовольства України.</w:t>
      </w:r>
    </w:p>
    <w:sectPr w:rsidR="0000481A" w:rsidRPr="00404E80" w:rsidSect="007F4C79">
      <w:headerReference w:type="default" r:id="rId7"/>
      <w:pgSz w:w="11906" w:h="16838"/>
      <w:pgMar w:top="993"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E3" w:rsidRDefault="005E27E3" w:rsidP="009A525D">
      <w:pPr>
        <w:spacing w:after="0" w:line="240" w:lineRule="auto"/>
      </w:pPr>
      <w:r>
        <w:separator/>
      </w:r>
    </w:p>
  </w:endnote>
  <w:endnote w:type="continuationSeparator" w:id="0">
    <w:p w:rsidR="005E27E3" w:rsidRDefault="005E27E3"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E3" w:rsidRDefault="005E27E3" w:rsidP="009A525D">
      <w:pPr>
        <w:spacing w:after="0" w:line="240" w:lineRule="auto"/>
      </w:pPr>
      <w:r>
        <w:separator/>
      </w:r>
    </w:p>
  </w:footnote>
  <w:footnote w:type="continuationSeparator" w:id="0">
    <w:p w:rsidR="005E27E3" w:rsidRDefault="005E27E3"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A" w:rsidRDefault="0000481A" w:rsidP="009A525D">
    <w:pPr>
      <w:pStyle w:val="a8"/>
      <w:jc w:val="center"/>
    </w:pPr>
    <w:r>
      <w:fldChar w:fldCharType="begin"/>
    </w:r>
    <w:r>
      <w:instrText>PAGE   \* MERGEFORMAT</w:instrText>
    </w:r>
    <w:r>
      <w:fldChar w:fldCharType="separate"/>
    </w:r>
    <w:r w:rsidR="008E44E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0481A"/>
    <w:rsid w:val="00007DAB"/>
    <w:rsid w:val="000120E4"/>
    <w:rsid w:val="00015C3A"/>
    <w:rsid w:val="000210D2"/>
    <w:rsid w:val="000252C1"/>
    <w:rsid w:val="0003009B"/>
    <w:rsid w:val="00032B5A"/>
    <w:rsid w:val="00052530"/>
    <w:rsid w:val="00053FD1"/>
    <w:rsid w:val="000720EB"/>
    <w:rsid w:val="00080724"/>
    <w:rsid w:val="000920B4"/>
    <w:rsid w:val="00093716"/>
    <w:rsid w:val="000A577E"/>
    <w:rsid w:val="000A6027"/>
    <w:rsid w:val="000A6F49"/>
    <w:rsid w:val="000B1F80"/>
    <w:rsid w:val="000C58C4"/>
    <w:rsid w:val="000C63E5"/>
    <w:rsid w:val="000D292C"/>
    <w:rsid w:val="000E29AA"/>
    <w:rsid w:val="000F67B8"/>
    <w:rsid w:val="000F777E"/>
    <w:rsid w:val="00110561"/>
    <w:rsid w:val="001251CE"/>
    <w:rsid w:val="001478B0"/>
    <w:rsid w:val="00150D52"/>
    <w:rsid w:val="001819BC"/>
    <w:rsid w:val="001A43AB"/>
    <w:rsid w:val="001B0A74"/>
    <w:rsid w:val="001B3984"/>
    <w:rsid w:val="001C1F03"/>
    <w:rsid w:val="001D31AC"/>
    <w:rsid w:val="00225669"/>
    <w:rsid w:val="0025477A"/>
    <w:rsid w:val="002648CE"/>
    <w:rsid w:val="00274606"/>
    <w:rsid w:val="002B2C45"/>
    <w:rsid w:val="002B4BE2"/>
    <w:rsid w:val="002C2982"/>
    <w:rsid w:val="00302ABA"/>
    <w:rsid w:val="00310B13"/>
    <w:rsid w:val="00313B41"/>
    <w:rsid w:val="00331D01"/>
    <w:rsid w:val="0035613D"/>
    <w:rsid w:val="003570BE"/>
    <w:rsid w:val="0036602B"/>
    <w:rsid w:val="00370C4C"/>
    <w:rsid w:val="003866E7"/>
    <w:rsid w:val="003A1870"/>
    <w:rsid w:val="003A5B92"/>
    <w:rsid w:val="003A756B"/>
    <w:rsid w:val="003E5B52"/>
    <w:rsid w:val="00404E80"/>
    <w:rsid w:val="004340B4"/>
    <w:rsid w:val="00444D9C"/>
    <w:rsid w:val="00456EF8"/>
    <w:rsid w:val="004742A6"/>
    <w:rsid w:val="004A362D"/>
    <w:rsid w:val="004C5515"/>
    <w:rsid w:val="004D0D97"/>
    <w:rsid w:val="004D2150"/>
    <w:rsid w:val="005144D9"/>
    <w:rsid w:val="0054392E"/>
    <w:rsid w:val="005621FD"/>
    <w:rsid w:val="00575E3F"/>
    <w:rsid w:val="00595B53"/>
    <w:rsid w:val="005B1643"/>
    <w:rsid w:val="005B235D"/>
    <w:rsid w:val="005B68B5"/>
    <w:rsid w:val="005C2EAF"/>
    <w:rsid w:val="005C74E3"/>
    <w:rsid w:val="005E1925"/>
    <w:rsid w:val="005E27E3"/>
    <w:rsid w:val="005E71BF"/>
    <w:rsid w:val="005F0CD0"/>
    <w:rsid w:val="006124A8"/>
    <w:rsid w:val="0061389D"/>
    <w:rsid w:val="00624209"/>
    <w:rsid w:val="0062468A"/>
    <w:rsid w:val="0062731F"/>
    <w:rsid w:val="00634795"/>
    <w:rsid w:val="00646538"/>
    <w:rsid w:val="00646B55"/>
    <w:rsid w:val="006A1BE5"/>
    <w:rsid w:val="006A2A28"/>
    <w:rsid w:val="006A4ABD"/>
    <w:rsid w:val="006B0457"/>
    <w:rsid w:val="006B6803"/>
    <w:rsid w:val="006C460C"/>
    <w:rsid w:val="006C4DEA"/>
    <w:rsid w:val="006E22BA"/>
    <w:rsid w:val="00703913"/>
    <w:rsid w:val="00703A3D"/>
    <w:rsid w:val="00706046"/>
    <w:rsid w:val="007150BD"/>
    <w:rsid w:val="00767F7D"/>
    <w:rsid w:val="00777BAE"/>
    <w:rsid w:val="007839AC"/>
    <w:rsid w:val="00786FBE"/>
    <w:rsid w:val="007906E0"/>
    <w:rsid w:val="007978FF"/>
    <w:rsid w:val="007B0549"/>
    <w:rsid w:val="007D7E90"/>
    <w:rsid w:val="007F043B"/>
    <w:rsid w:val="007F4C79"/>
    <w:rsid w:val="007F6861"/>
    <w:rsid w:val="007F6E50"/>
    <w:rsid w:val="0083510B"/>
    <w:rsid w:val="00835FB4"/>
    <w:rsid w:val="00851F41"/>
    <w:rsid w:val="0089728A"/>
    <w:rsid w:val="008B26F8"/>
    <w:rsid w:val="008C2D15"/>
    <w:rsid w:val="008D7C56"/>
    <w:rsid w:val="008E189B"/>
    <w:rsid w:val="008E44EE"/>
    <w:rsid w:val="00901E9E"/>
    <w:rsid w:val="00913D11"/>
    <w:rsid w:val="00931D71"/>
    <w:rsid w:val="009429CF"/>
    <w:rsid w:val="0096391C"/>
    <w:rsid w:val="00966E21"/>
    <w:rsid w:val="00967420"/>
    <w:rsid w:val="00987001"/>
    <w:rsid w:val="009A525D"/>
    <w:rsid w:val="009C58E6"/>
    <w:rsid w:val="00A03085"/>
    <w:rsid w:val="00A14C1A"/>
    <w:rsid w:val="00A64826"/>
    <w:rsid w:val="00A665DE"/>
    <w:rsid w:val="00A71460"/>
    <w:rsid w:val="00A77354"/>
    <w:rsid w:val="00A77D10"/>
    <w:rsid w:val="00A83726"/>
    <w:rsid w:val="00A8592E"/>
    <w:rsid w:val="00A91511"/>
    <w:rsid w:val="00A97066"/>
    <w:rsid w:val="00AD63A6"/>
    <w:rsid w:val="00B035F9"/>
    <w:rsid w:val="00B12373"/>
    <w:rsid w:val="00B17519"/>
    <w:rsid w:val="00B5375D"/>
    <w:rsid w:val="00B6060F"/>
    <w:rsid w:val="00B923E3"/>
    <w:rsid w:val="00BC3451"/>
    <w:rsid w:val="00BF32AE"/>
    <w:rsid w:val="00BF4FED"/>
    <w:rsid w:val="00C05061"/>
    <w:rsid w:val="00C13360"/>
    <w:rsid w:val="00C54C10"/>
    <w:rsid w:val="00C819C9"/>
    <w:rsid w:val="00C82857"/>
    <w:rsid w:val="00CA5D5B"/>
    <w:rsid w:val="00CB0C71"/>
    <w:rsid w:val="00CB0FAA"/>
    <w:rsid w:val="00CC3087"/>
    <w:rsid w:val="00D10FDF"/>
    <w:rsid w:val="00D20043"/>
    <w:rsid w:val="00D409F6"/>
    <w:rsid w:val="00D417A2"/>
    <w:rsid w:val="00D871EA"/>
    <w:rsid w:val="00D9634E"/>
    <w:rsid w:val="00D968EC"/>
    <w:rsid w:val="00DA0741"/>
    <w:rsid w:val="00DC3684"/>
    <w:rsid w:val="00DD00C2"/>
    <w:rsid w:val="00DE0E13"/>
    <w:rsid w:val="00DF7AD6"/>
    <w:rsid w:val="00E04448"/>
    <w:rsid w:val="00E04F0B"/>
    <w:rsid w:val="00E20C71"/>
    <w:rsid w:val="00E33FD8"/>
    <w:rsid w:val="00E5316E"/>
    <w:rsid w:val="00E65AB3"/>
    <w:rsid w:val="00EC7002"/>
    <w:rsid w:val="00EE503C"/>
    <w:rsid w:val="00EE74B4"/>
    <w:rsid w:val="00EF25B8"/>
    <w:rsid w:val="00EF504F"/>
    <w:rsid w:val="00EF6779"/>
    <w:rsid w:val="00F13ECF"/>
    <w:rsid w:val="00F176CC"/>
    <w:rsid w:val="00F24A42"/>
    <w:rsid w:val="00F364A7"/>
    <w:rsid w:val="00F61191"/>
    <w:rsid w:val="00F61527"/>
    <w:rsid w:val="00F81C73"/>
    <w:rsid w:val="00F8629D"/>
    <w:rsid w:val="00F9227F"/>
    <w:rsid w:val="00F935F7"/>
    <w:rsid w:val="00FB176E"/>
    <w:rsid w:val="00FB3107"/>
    <w:rsid w:val="00FC2A30"/>
    <w:rsid w:val="00FC38AA"/>
    <w:rsid w:val="00FE1F4D"/>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B643C-8C98-46A1-95B9-54BA2FF0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460</Words>
  <Characters>2623</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Пользователь</cp:lastModifiedBy>
  <cp:revision>14</cp:revision>
  <cp:lastPrinted>2021-08-10T06:02:00Z</cp:lastPrinted>
  <dcterms:created xsi:type="dcterms:W3CDTF">2025-07-01T12:22:00Z</dcterms:created>
  <dcterms:modified xsi:type="dcterms:W3CDTF">2025-07-02T09:14:00Z</dcterms:modified>
</cp:coreProperties>
</file>